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29785A9"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2471A2">
        <w:t>1</w:t>
      </w:r>
      <w:r w:rsidR="00093DF1">
        <w:t>4</w:t>
      </w:r>
      <w:r w:rsidR="00827624">
        <w:t>bis</w:t>
      </w:r>
      <w:r w:rsidRPr="00CE0424">
        <w:tab/>
      </w:r>
      <w:proofErr w:type="spellStart"/>
      <w:r w:rsidRPr="00CE0424">
        <w:rPr>
          <w:sz w:val="32"/>
          <w:szCs w:val="32"/>
        </w:rPr>
        <w:t>Tdoc</w:t>
      </w:r>
      <w:proofErr w:type="spellEnd"/>
      <w:r w:rsidRPr="00CE0424">
        <w:rPr>
          <w:sz w:val="32"/>
          <w:szCs w:val="32"/>
        </w:rPr>
        <w:t xml:space="preserve"> </w:t>
      </w:r>
      <w:r w:rsidR="00543D1F" w:rsidRPr="00543D1F">
        <w:rPr>
          <w:sz w:val="32"/>
          <w:szCs w:val="32"/>
        </w:rPr>
        <w:t>R1-2</w:t>
      </w:r>
      <w:r w:rsidR="006C2516">
        <w:rPr>
          <w:sz w:val="32"/>
          <w:szCs w:val="32"/>
        </w:rPr>
        <w:t>3</w:t>
      </w:r>
      <w:r w:rsidR="00827624">
        <w:rPr>
          <w:sz w:val="32"/>
          <w:szCs w:val="32"/>
        </w:rPr>
        <w:t>09160</w:t>
      </w:r>
    </w:p>
    <w:p w14:paraId="1AD57084" w14:textId="409583AA" w:rsidR="00942412" w:rsidRPr="00CE0424" w:rsidRDefault="00827624" w:rsidP="00942412">
      <w:pPr>
        <w:pStyle w:val="3GPPHeader"/>
      </w:pPr>
      <w:r>
        <w:t>Xiamen, China, October 9</w:t>
      </w:r>
      <w:r w:rsidRPr="00827624">
        <w:rPr>
          <w:vertAlign w:val="superscript"/>
        </w:rPr>
        <w:t>th</w:t>
      </w:r>
      <w:r>
        <w:t xml:space="preserve"> – 13</w:t>
      </w:r>
      <w:r w:rsidRPr="00827624">
        <w:rPr>
          <w:vertAlign w:val="superscript"/>
        </w:rPr>
        <w:t>th</w:t>
      </w:r>
      <w:r w:rsidR="00942412">
        <w:t>,</w:t>
      </w:r>
      <w:r w:rsidR="00942412" w:rsidRPr="0006526C">
        <w:t xml:space="preserve"> </w:t>
      </w:r>
      <w:r w:rsidR="00942412">
        <w:t>2023</w:t>
      </w:r>
    </w:p>
    <w:p w14:paraId="3982483C" w14:textId="29BBA7D1" w:rsidR="00E90E49" w:rsidRPr="000D19DE" w:rsidRDefault="00E90E49" w:rsidP="000E0F2D">
      <w:pPr>
        <w:pStyle w:val="3GPPHeader"/>
      </w:pPr>
      <w:r w:rsidRPr="000D19DE">
        <w:t>Agenda Item:</w:t>
      </w:r>
      <w:r w:rsidRPr="000D19DE">
        <w:tab/>
      </w:r>
      <w:r w:rsidR="00827624">
        <w:t>8</w:t>
      </w:r>
      <w:r w:rsidR="00425A2F">
        <w:t>.1.</w:t>
      </w:r>
      <w:r w:rsidR="00C474F0">
        <w:t>1</w:t>
      </w:r>
      <w:r w:rsidR="00425A2F">
        <w:t>.</w:t>
      </w:r>
      <w:r w:rsidR="00AD3A20">
        <w:t>2</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68EFECF3" w:rsidR="00E90E49" w:rsidRPr="00AE5153" w:rsidRDefault="003D3C45" w:rsidP="000E0F2D">
      <w:pPr>
        <w:pStyle w:val="3GPPHeader"/>
        <w:rPr>
          <w:lang w:val="en-GB"/>
        </w:rPr>
      </w:pPr>
      <w:r>
        <w:t>Title:</w:t>
      </w:r>
      <w:r w:rsidR="00E90E49" w:rsidRPr="00CE0424">
        <w:tab/>
      </w:r>
      <w:r w:rsidR="00827624">
        <w:t>Maintenance of t</w:t>
      </w:r>
      <w:r w:rsidR="00AD3A20" w:rsidRPr="00AD3A20">
        <w:t>wo TAs for multi-DCI</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04A693AE" w:rsidR="00BF1E70" w:rsidRPr="006E062B" w:rsidRDefault="006E062B" w:rsidP="000E0F2D">
      <w:pPr>
        <w:pStyle w:val="BodyText"/>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A13255">
        <w:t>[1]</w:t>
      </w:r>
      <w:r w:rsidRPr="006E062B">
        <w:fldChar w:fldCharType="end"/>
      </w:r>
      <w:r w:rsidR="00BF1E70" w:rsidRPr="006E062B">
        <w:t xml:space="preserve">. </w:t>
      </w:r>
      <w:r w:rsidR="00620D47">
        <w:t xml:space="preserve"> </w:t>
      </w:r>
      <w:r w:rsidR="00D17B5A">
        <w:t>In this WI, one objective</w:t>
      </w:r>
      <w:r w:rsidR="00C01BE9">
        <w:t xml:space="preserve"> </w:t>
      </w:r>
      <w:r w:rsidR="009F4183">
        <w:t>is</w:t>
      </w:r>
      <w:r w:rsidR="00D17B5A">
        <w:t xml:space="preserve"> to specify t</w:t>
      </w:r>
      <w:r w:rsidR="00D17B5A" w:rsidRPr="00D17B5A">
        <w:t xml:space="preserve">wo TAs for UL multi-DCI </w:t>
      </w:r>
      <w:r w:rsidR="00732DE1">
        <w:t xml:space="preserve">based </w:t>
      </w:r>
      <w:r w:rsidR="00D17B5A" w:rsidRPr="00D17B5A">
        <w:t xml:space="preserve">multi-TRP </w:t>
      </w:r>
      <w:r w:rsidR="00732DE1">
        <w:t>operation.</w:t>
      </w:r>
    </w:p>
    <w:p w14:paraId="275E20CD" w14:textId="11B2B25D" w:rsidR="009E7184" w:rsidRDefault="00606093" w:rsidP="000E0F2D">
      <w:pPr>
        <w:pStyle w:val="BodyText"/>
      </w:pPr>
      <w:r>
        <w:t>We note that enhancements to the TA handling is discussed also in the mobility AI, as part of the specification of LTM</w:t>
      </w:r>
      <w:r w:rsidR="009C4330">
        <w:t xml:space="preserve"> (L1/L2 triggered mobility)</w:t>
      </w:r>
      <w:r>
        <w:t xml:space="preserve">. </w:t>
      </w:r>
      <w:r w:rsidR="00657AE6">
        <w:t xml:space="preserve">In this contribution, we </w:t>
      </w:r>
      <w:r w:rsidR="00CC65D2">
        <w:t xml:space="preserve">discuss how </w:t>
      </w:r>
      <w:r w:rsidR="00CF399E">
        <w:t xml:space="preserve">to support two TAs </w:t>
      </w:r>
      <w:r w:rsidR="008C250B">
        <w:t xml:space="preserve">for </w:t>
      </w:r>
      <w:r w:rsidR="00F3524A">
        <w:t>multi-DCI</w:t>
      </w:r>
      <w:r w:rsidR="008C250B">
        <w:t xml:space="preserve"> based </w:t>
      </w:r>
      <w:r w:rsidR="00F3524A">
        <w:t>multi-TRP operation</w:t>
      </w:r>
      <w:r>
        <w:t>, and we will sometimes refer to the corresponding functionality for LTM</w:t>
      </w:r>
      <w:r w:rsidR="00F3524A">
        <w:t>.</w:t>
      </w:r>
    </w:p>
    <w:p w14:paraId="7712D04D" w14:textId="0403EE13" w:rsidR="005E5D3C" w:rsidRDefault="00230D18" w:rsidP="00E62E8D">
      <w:pPr>
        <w:pStyle w:val="Heading1"/>
      </w:pPr>
      <w:bookmarkStart w:id="0" w:name="_Ref178064866"/>
      <w:r>
        <w:t>2</w:t>
      </w:r>
      <w:r>
        <w:tab/>
      </w:r>
      <w:r w:rsidR="004000E8" w:rsidRPr="00CE0424">
        <w:t>Discussion</w:t>
      </w:r>
      <w:bookmarkEnd w:id="0"/>
    </w:p>
    <w:p w14:paraId="69D932EA" w14:textId="41D59CC0" w:rsidR="00C2095F" w:rsidRPr="002C4CE7" w:rsidRDefault="00CF7E7D" w:rsidP="00833992">
      <w:pPr>
        <w:pStyle w:val="Heading2"/>
      </w:pPr>
      <w:r w:rsidRPr="002C4CE7">
        <w:t>2.</w:t>
      </w:r>
      <w:r w:rsidR="00C155AA">
        <w:t>1</w:t>
      </w:r>
      <w:r w:rsidR="002D2FE1" w:rsidRPr="002C4CE7">
        <w:tab/>
      </w:r>
      <w:r w:rsidR="00AA58E1" w:rsidRPr="002C4CE7">
        <w:t>Associating</w:t>
      </w:r>
      <w:r w:rsidR="00D35A47" w:rsidRPr="002C4CE7">
        <w:t xml:space="preserve"> different T</w:t>
      </w:r>
      <w:r w:rsidR="001C4554">
        <w:t>A</w:t>
      </w:r>
      <w:r w:rsidR="00D35A47" w:rsidRPr="002C4CE7">
        <w:t xml:space="preserve">s with different UL </w:t>
      </w:r>
      <w:proofErr w:type="gramStart"/>
      <w:r w:rsidR="00D35A47" w:rsidRPr="002C4CE7">
        <w:t>transmissions</w:t>
      </w:r>
      <w:proofErr w:type="gramEnd"/>
    </w:p>
    <w:p w14:paraId="2E9625C2" w14:textId="3B970C94" w:rsidR="00DA1FD2" w:rsidRDefault="009B4F58" w:rsidP="00DA1FD2">
      <w:pPr>
        <w:pStyle w:val="BodyText"/>
      </w:pPr>
      <w:r>
        <w:t>RAN1 made the following agreements:</w:t>
      </w:r>
    </w:p>
    <w:p w14:paraId="55C50B8C" w14:textId="02C2A154" w:rsidR="003437C1" w:rsidRDefault="00DA1FD2" w:rsidP="004C7E4B">
      <w:pPr>
        <w:pStyle w:val="BodyText"/>
        <w:rPr>
          <w:lang w:val="en-GB"/>
        </w:rPr>
      </w:pPr>
      <w:r w:rsidRPr="00DA1FD2">
        <w:rPr>
          <w:noProof/>
          <w:lang w:val="en-GB"/>
        </w:rPr>
        <mc:AlternateContent>
          <mc:Choice Requires="wps">
            <w:drawing>
              <wp:inline distT="0" distB="0" distL="0" distR="0" wp14:anchorId="07FF6F6E" wp14:editId="0542C7AF">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57506CE" w14:textId="496A98A1" w:rsidR="00E54346" w:rsidRPr="00AE5EA9" w:rsidRDefault="00E54346" w:rsidP="00C01BE9">
                            <w:pPr>
                              <w:spacing w:after="0"/>
                              <w:rPr>
                                <w:rFonts w:ascii="Times New Roman" w:hAnsi="Times New Roman" w:cs="Times New Roman"/>
                                <w:b/>
                                <w:bCs/>
                                <w:sz w:val="18"/>
                                <w:szCs w:val="16"/>
                                <w:highlight w:val="green"/>
                                <w:lang w:eastAsia="x-none"/>
                              </w:rPr>
                            </w:pPr>
                            <w:r w:rsidRPr="00AE5EA9">
                              <w:rPr>
                                <w:rFonts w:ascii="Times New Roman" w:hAnsi="Times New Roman" w:cs="Times New Roman"/>
                                <w:b/>
                                <w:bCs/>
                                <w:sz w:val="18"/>
                                <w:szCs w:val="16"/>
                                <w:highlight w:val="green"/>
                                <w:lang w:eastAsia="x-none"/>
                              </w:rPr>
                              <w:t>Agreement</w:t>
                            </w:r>
                            <w:r w:rsidR="009B4F58">
                              <w:rPr>
                                <w:rFonts w:ascii="Times New Roman" w:hAnsi="Times New Roman" w:cs="Times New Roman"/>
                                <w:b/>
                                <w:bCs/>
                                <w:sz w:val="18"/>
                                <w:szCs w:val="16"/>
                                <w:highlight w:val="green"/>
                                <w:lang w:eastAsia="x-none"/>
                              </w:rPr>
                              <w:t xml:space="preserve"> </w:t>
                            </w:r>
                            <w:r w:rsidR="009B4F58" w:rsidRPr="009B4F58">
                              <w:rPr>
                                <w:rFonts w:ascii="Times New Roman" w:hAnsi="Times New Roman" w:cs="Times New Roman"/>
                                <w:b/>
                                <w:bCs/>
                                <w:sz w:val="18"/>
                                <w:szCs w:val="16"/>
                                <w:lang w:eastAsia="x-none"/>
                              </w:rPr>
                              <w:t>(RAN1#112)</w:t>
                            </w:r>
                          </w:p>
                          <w:p w14:paraId="2592FFA1" w14:textId="77777777" w:rsidR="00E54346" w:rsidRPr="00AE5EA9" w:rsidRDefault="00E54346" w:rsidP="00C01BE9">
                            <w:pPr>
                              <w:spacing w:after="0"/>
                              <w:jc w:val="both"/>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For associating TAGs to target UL channels/signals for multi-DCI based multi-TRP operation, support the following:</w:t>
                            </w:r>
                          </w:p>
                          <w:p w14:paraId="13658175" w14:textId="77777777" w:rsidR="00E54346" w:rsidRPr="00AE5EA9" w:rsidRDefault="00E54346" w:rsidP="00C01BE9">
                            <w:pPr>
                              <w:spacing w:after="0"/>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Associate TAG to TCI-state</w:t>
                            </w:r>
                          </w:p>
                          <w:p w14:paraId="3824214C" w14:textId="77777777" w:rsidR="00E54346" w:rsidRPr="00AE5EA9" w:rsidRDefault="00E54346" w:rsidP="00C01BE9">
                            <w:pPr>
                              <w:numPr>
                                <w:ilvl w:val="0"/>
                                <w:numId w:val="15"/>
                              </w:numPr>
                              <w:spacing w:after="0" w:line="240" w:lineRule="auto"/>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 xml:space="preserve">Associate TAG ID with UL/joint TCI state </w:t>
                            </w:r>
                          </w:p>
                          <w:p w14:paraId="5D1E3880" w14:textId="77777777" w:rsidR="00E54346" w:rsidRPr="00AE5EA9" w:rsidRDefault="00E54346" w:rsidP="00C01BE9">
                            <w:pPr>
                              <w:numPr>
                                <w:ilvl w:val="0"/>
                                <w:numId w:val="15"/>
                              </w:numPr>
                              <w:spacing w:after="0" w:line="240" w:lineRule="auto"/>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 xml:space="preserve">For UL transmission, the TAG ID associated with the UL/joint TCI state is </w:t>
                            </w:r>
                            <w:proofErr w:type="gramStart"/>
                            <w:r w:rsidRPr="00AE5EA9">
                              <w:rPr>
                                <w:rStyle w:val="Emphasis"/>
                                <w:rFonts w:ascii="Times New Roman" w:hAnsi="Times New Roman" w:cs="Times New Roman"/>
                                <w:i w:val="0"/>
                                <w:iCs w:val="0"/>
                                <w:sz w:val="18"/>
                                <w:szCs w:val="16"/>
                                <w:lang w:eastAsia="zh-CN"/>
                              </w:rPr>
                              <w:t>utilized</w:t>
                            </w:r>
                            <w:proofErr w:type="gramEnd"/>
                          </w:p>
                          <w:p w14:paraId="6B6A62CF"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rPr>
                            </w:pPr>
                            <w:r w:rsidRPr="00AE5EA9">
                              <w:rPr>
                                <w:rStyle w:val="Emphasis"/>
                                <w:rFonts w:ascii="Times New Roman" w:hAnsi="Times New Roman" w:cs="Times New Roman"/>
                                <w:i w:val="0"/>
                                <w:iCs w:val="0"/>
                                <w:sz w:val="18"/>
                                <w:szCs w:val="16"/>
                              </w:rPr>
                              <w:t xml:space="preserve">A baseline is UE expects that the [activated] UL/joint TCI states [of UL signals/channels] associated to one CORESET Pool Index correspond to one </w:t>
                            </w:r>
                            <w:proofErr w:type="gramStart"/>
                            <w:r w:rsidRPr="00AE5EA9">
                              <w:rPr>
                                <w:rStyle w:val="Emphasis"/>
                                <w:rFonts w:ascii="Times New Roman" w:hAnsi="Times New Roman" w:cs="Times New Roman"/>
                                <w:i w:val="0"/>
                                <w:iCs w:val="0"/>
                                <w:sz w:val="18"/>
                                <w:szCs w:val="16"/>
                              </w:rPr>
                              <w:t>TAG</w:t>
                            </w:r>
                            <w:proofErr w:type="gramEnd"/>
                          </w:p>
                          <w:p w14:paraId="6B5D9702"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rPr>
                            </w:pPr>
                            <w:r w:rsidRPr="00AE5EA9">
                              <w:rPr>
                                <w:rStyle w:val="Emphasis"/>
                                <w:rFonts w:ascii="Times New Roman" w:hAnsi="Times New Roman" w:cs="Times New Roman"/>
                                <w:i w:val="0"/>
                                <w:iCs w:val="0"/>
                                <w:sz w:val="18"/>
                                <w:szCs w:val="16"/>
                              </w:rPr>
                              <w:t xml:space="preserve">Working Assumption: A UE may report that it supports that the [activated] UL/joint TCI states [of UL signals/channels] associated to one </w:t>
                            </w:r>
                            <w:proofErr w:type="spellStart"/>
                            <w:r w:rsidRPr="00AE5EA9">
                              <w:rPr>
                                <w:rStyle w:val="Emphasis"/>
                                <w:rFonts w:ascii="Times New Roman" w:hAnsi="Times New Roman" w:cs="Times New Roman"/>
                                <w:i w:val="0"/>
                                <w:iCs w:val="0"/>
                                <w:sz w:val="18"/>
                                <w:szCs w:val="16"/>
                              </w:rPr>
                              <w:t>CORESETPoolIndex</w:t>
                            </w:r>
                            <w:proofErr w:type="spellEnd"/>
                            <w:r w:rsidRPr="00AE5EA9">
                              <w:rPr>
                                <w:rStyle w:val="Emphasis"/>
                                <w:rFonts w:ascii="Times New Roman" w:hAnsi="Times New Roman" w:cs="Times New Roman"/>
                                <w:i w:val="0"/>
                                <w:iCs w:val="0"/>
                                <w:sz w:val="18"/>
                                <w:szCs w:val="16"/>
                              </w:rPr>
                              <w:t xml:space="preserve"> correspond to both </w:t>
                            </w:r>
                            <w:proofErr w:type="gramStart"/>
                            <w:r w:rsidRPr="00AE5EA9">
                              <w:rPr>
                                <w:rStyle w:val="Emphasis"/>
                                <w:rFonts w:ascii="Times New Roman" w:hAnsi="Times New Roman" w:cs="Times New Roman"/>
                                <w:i w:val="0"/>
                                <w:iCs w:val="0"/>
                                <w:sz w:val="18"/>
                                <w:szCs w:val="16"/>
                              </w:rPr>
                              <w:t>TAGs</w:t>
                            </w:r>
                            <w:proofErr w:type="gramEnd"/>
                          </w:p>
                          <w:p w14:paraId="007712A7" w14:textId="77777777" w:rsidR="00E54346" w:rsidRPr="00AE5EA9" w:rsidRDefault="00E54346" w:rsidP="00C01BE9">
                            <w:pPr>
                              <w:spacing w:after="0"/>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FFS: on how to handle association when Rel-15/16 spatial relation framework is used for</w:t>
                            </w:r>
                          </w:p>
                          <w:p w14:paraId="73134BEF"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PUCCH</w:t>
                            </w:r>
                          </w:p>
                          <w:p w14:paraId="465503AA"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DG/CG Type 1/Type 2 PUSCH</w:t>
                            </w:r>
                          </w:p>
                          <w:p w14:paraId="77562F39" w14:textId="021F19CA" w:rsidR="00DA1FD2" w:rsidRDefault="00E54346" w:rsidP="00C01BE9">
                            <w:pPr>
                              <w:numPr>
                                <w:ilvl w:val="0"/>
                                <w:numId w:val="15"/>
                              </w:numPr>
                              <w:spacing w:after="0" w:line="240" w:lineRule="auto"/>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AP/SP/P SRS</w:t>
                            </w:r>
                          </w:p>
                          <w:p w14:paraId="7E2D09F5" w14:textId="0F8B41A6" w:rsidR="009B4F58" w:rsidRDefault="009B4F58" w:rsidP="00C01BE9">
                            <w:pPr>
                              <w:spacing w:after="0" w:line="240" w:lineRule="auto"/>
                              <w:rPr>
                                <w:rStyle w:val="Emphasis"/>
                                <w:rFonts w:ascii="Times New Roman" w:hAnsi="Times New Roman" w:cs="Times New Roman"/>
                                <w:i w:val="0"/>
                                <w:iCs w:val="0"/>
                                <w:sz w:val="18"/>
                                <w:szCs w:val="16"/>
                                <w:lang w:eastAsia="zh-CN"/>
                              </w:rPr>
                            </w:pPr>
                          </w:p>
                          <w:p w14:paraId="7768B5DF" w14:textId="6CD9C5C8" w:rsidR="009B4F58" w:rsidRPr="009B4F58" w:rsidRDefault="009B4F58" w:rsidP="00C01BE9">
                            <w:pPr>
                              <w:spacing w:after="0"/>
                              <w:rPr>
                                <w:rFonts w:ascii="Times New Roman" w:hAnsi="Times New Roman"/>
                                <w:b/>
                                <w:bCs/>
                                <w:sz w:val="18"/>
                                <w:szCs w:val="20"/>
                                <w:lang w:eastAsia="x-none"/>
                              </w:rPr>
                            </w:pPr>
                            <w:r w:rsidRPr="009B4F58">
                              <w:rPr>
                                <w:rFonts w:ascii="Times New Roman" w:hAnsi="Times New Roman"/>
                                <w:b/>
                                <w:bCs/>
                                <w:sz w:val="18"/>
                                <w:szCs w:val="20"/>
                                <w:highlight w:val="green"/>
                                <w:lang w:eastAsia="x-none"/>
                              </w:rPr>
                              <w:t xml:space="preserve">Agreement </w:t>
                            </w:r>
                            <w:r w:rsidRPr="009B4F58">
                              <w:rPr>
                                <w:rFonts w:ascii="Times New Roman" w:hAnsi="Times New Roman" w:cs="Times New Roman"/>
                                <w:b/>
                                <w:bCs/>
                                <w:sz w:val="18"/>
                                <w:szCs w:val="16"/>
                                <w:lang w:eastAsia="x-none"/>
                              </w:rPr>
                              <w:t>(RAN1#113)</w:t>
                            </w:r>
                          </w:p>
                          <w:p w14:paraId="07162925" w14:textId="77777777" w:rsidR="009B4F58" w:rsidRPr="009B4F58" w:rsidRDefault="009B4F58" w:rsidP="00C01BE9">
                            <w:pPr>
                              <w:spacing w:after="0"/>
                              <w:jc w:val="both"/>
                              <w:rPr>
                                <w:rFonts w:ascii="Times New Roman" w:eastAsia="Calibri" w:hAnsi="Times New Roman" w:cs="Times New Roman"/>
                                <w:i/>
                                <w:iCs/>
                                <w:sz w:val="18"/>
                                <w:szCs w:val="20"/>
                              </w:rPr>
                            </w:pPr>
                            <w:r w:rsidRPr="009B4F58">
                              <w:rPr>
                                <w:rStyle w:val="Emphasis"/>
                                <w:rFonts w:ascii="Times New Roman" w:eastAsia="DengXian" w:hAnsi="Times New Roman" w:cs="Times New Roman"/>
                                <w:i w:val="0"/>
                                <w:iCs w:val="0"/>
                                <w:sz w:val="18"/>
                                <w:szCs w:val="20"/>
                                <w:lang w:eastAsia="zh-CN"/>
                              </w:rPr>
                              <w:t>For associating TAGs to target UL channels/signals for multi-DCI based multi-TRP operation, the baseline feature is revised as follows:</w:t>
                            </w:r>
                          </w:p>
                          <w:p w14:paraId="7835311A" w14:textId="77777777" w:rsidR="009B4F58" w:rsidRPr="009B4F58" w:rsidRDefault="009B4F58" w:rsidP="00C01BE9">
                            <w:pPr>
                              <w:numPr>
                                <w:ilvl w:val="0"/>
                                <w:numId w:val="21"/>
                              </w:numPr>
                              <w:spacing w:after="0" w:line="240" w:lineRule="auto"/>
                              <w:rPr>
                                <w:rFonts w:ascii="Times New Roman" w:hAnsi="Times New Roman" w:cs="Times New Roman"/>
                                <w:i/>
                                <w:iCs/>
                                <w:sz w:val="18"/>
                                <w:szCs w:val="20"/>
                              </w:rPr>
                            </w:pPr>
                            <w:r w:rsidRPr="009B4F58">
                              <w:rPr>
                                <w:rStyle w:val="Emphasis"/>
                                <w:rFonts w:ascii="Times New Roman" w:eastAsia="DengXian" w:hAnsi="Times New Roman" w:cs="Times New Roman"/>
                                <w:i w:val="0"/>
                                <w:iCs w:val="0"/>
                                <w:sz w:val="18"/>
                                <w:szCs w:val="20"/>
                                <w:lang w:eastAsia="zh-CN"/>
                              </w:rPr>
                              <w:t xml:space="preserve">UE expects that the </w:t>
                            </w:r>
                            <w:r w:rsidRPr="009B4F58">
                              <w:rPr>
                                <w:rStyle w:val="Emphasis"/>
                                <w:rFonts w:ascii="Times New Roman" w:eastAsia="DengXian" w:hAnsi="Times New Roman" w:cs="Times New Roman"/>
                                <w:i w:val="0"/>
                                <w:iCs w:val="0"/>
                                <w:strike/>
                                <w:color w:val="FF0000"/>
                                <w:sz w:val="18"/>
                                <w:szCs w:val="20"/>
                                <w:lang w:eastAsia="zh-CN"/>
                              </w:rPr>
                              <w:t>[activated]</w:t>
                            </w:r>
                            <w:r w:rsidRPr="009B4F58">
                              <w:rPr>
                                <w:rStyle w:val="Emphasis"/>
                                <w:rFonts w:ascii="Times New Roman" w:eastAsia="DengXian" w:hAnsi="Times New Roman" w:cs="Times New Roman"/>
                                <w:i w:val="0"/>
                                <w:iCs w:val="0"/>
                                <w:sz w:val="18"/>
                                <w:szCs w:val="20"/>
                                <w:lang w:eastAsia="zh-CN"/>
                              </w:rPr>
                              <w:t xml:space="preserve"> UL/joint TCI states </w:t>
                            </w:r>
                            <w:r w:rsidRPr="009B4F58">
                              <w:rPr>
                                <w:rStyle w:val="Emphasis"/>
                                <w:rFonts w:ascii="Times New Roman" w:eastAsia="DengXian" w:hAnsi="Times New Roman" w:cs="Times New Roman"/>
                                <w:i w:val="0"/>
                                <w:iCs w:val="0"/>
                                <w:strike/>
                                <w:color w:val="FF0000"/>
                                <w:sz w:val="18"/>
                                <w:szCs w:val="20"/>
                                <w:lang w:eastAsia="zh-CN"/>
                              </w:rPr>
                              <w:t>[</w:t>
                            </w:r>
                            <w:r w:rsidRPr="009B4F58">
                              <w:rPr>
                                <w:rStyle w:val="Emphasis"/>
                                <w:rFonts w:ascii="Times New Roman" w:eastAsia="DengXian" w:hAnsi="Times New Roman" w:cs="Times New Roman"/>
                                <w:i w:val="0"/>
                                <w:iCs w:val="0"/>
                                <w:sz w:val="18"/>
                                <w:szCs w:val="20"/>
                                <w:lang w:eastAsia="zh-CN"/>
                              </w:rPr>
                              <w:t>of UL signals/channels</w:t>
                            </w:r>
                            <w:r w:rsidRPr="009B4F58">
                              <w:rPr>
                                <w:rStyle w:val="Emphasis"/>
                                <w:rFonts w:ascii="Times New Roman" w:eastAsia="DengXian" w:hAnsi="Times New Roman" w:cs="Times New Roman"/>
                                <w:i w:val="0"/>
                                <w:iCs w:val="0"/>
                                <w:strike/>
                                <w:color w:val="FF0000"/>
                                <w:sz w:val="18"/>
                                <w:szCs w:val="20"/>
                                <w:lang w:eastAsia="zh-CN"/>
                              </w:rPr>
                              <w:t>]</w:t>
                            </w:r>
                            <w:r w:rsidRPr="009B4F58">
                              <w:rPr>
                                <w:rStyle w:val="Emphasis"/>
                                <w:rFonts w:ascii="Times New Roman" w:eastAsia="DengXian" w:hAnsi="Times New Roman" w:cs="Times New Roman"/>
                                <w:i w:val="0"/>
                                <w:iCs w:val="0"/>
                                <w:sz w:val="18"/>
                                <w:szCs w:val="20"/>
                                <w:lang w:eastAsia="zh-CN"/>
                              </w:rPr>
                              <w:t xml:space="preserve"> associated to one CORESET Pool Index correspond to one </w:t>
                            </w:r>
                            <w:proofErr w:type="gramStart"/>
                            <w:r w:rsidRPr="009B4F58">
                              <w:rPr>
                                <w:rStyle w:val="Emphasis"/>
                                <w:rFonts w:ascii="Times New Roman" w:eastAsia="DengXian" w:hAnsi="Times New Roman" w:cs="Times New Roman"/>
                                <w:i w:val="0"/>
                                <w:iCs w:val="0"/>
                                <w:sz w:val="18"/>
                                <w:szCs w:val="20"/>
                                <w:lang w:eastAsia="zh-CN"/>
                              </w:rPr>
                              <w:t>TAG</w:t>
                            </w:r>
                            <w:proofErr w:type="gramEnd"/>
                            <w:r w:rsidRPr="009B4F58">
                              <w:rPr>
                                <w:rStyle w:val="Emphasis"/>
                                <w:rFonts w:ascii="Times New Roman" w:hAnsi="Times New Roman" w:cs="Times New Roman"/>
                                <w:i w:val="0"/>
                                <w:iCs w:val="0"/>
                                <w:sz w:val="18"/>
                                <w:szCs w:val="20"/>
                                <w:lang w:eastAsia="zh-CN"/>
                              </w:rPr>
                              <w:t> </w:t>
                            </w:r>
                            <w:r w:rsidRPr="009B4F58">
                              <w:rPr>
                                <w:rStyle w:val="Emphasis"/>
                                <w:rFonts w:ascii="Times New Roman" w:eastAsia="DengXian" w:hAnsi="Times New Roman" w:cs="Times New Roman"/>
                                <w:i w:val="0"/>
                                <w:iCs w:val="0"/>
                                <w:sz w:val="18"/>
                                <w:szCs w:val="20"/>
                                <w:lang w:eastAsia="zh-CN"/>
                              </w:rPr>
                              <w:t xml:space="preserve"> </w:t>
                            </w:r>
                          </w:p>
                          <w:p w14:paraId="2BA9A948" w14:textId="77777777" w:rsidR="009B4F58" w:rsidRPr="009B4F58" w:rsidRDefault="009B4F58" w:rsidP="00C01BE9">
                            <w:pPr>
                              <w:numPr>
                                <w:ilvl w:val="0"/>
                                <w:numId w:val="21"/>
                              </w:numPr>
                              <w:spacing w:after="0" w:line="240" w:lineRule="auto"/>
                              <w:rPr>
                                <w:rFonts w:ascii="Times New Roman" w:hAnsi="Times New Roman" w:cs="Times New Roman"/>
                                <w:i/>
                                <w:iCs/>
                                <w:sz w:val="18"/>
                                <w:szCs w:val="20"/>
                              </w:rPr>
                            </w:pPr>
                            <w:r w:rsidRPr="009B4F58">
                              <w:rPr>
                                <w:rStyle w:val="Emphasis"/>
                                <w:rFonts w:ascii="Times New Roman" w:eastAsia="DengXian" w:hAnsi="Times New Roman" w:cs="Times New Roman"/>
                                <w:i w:val="0"/>
                                <w:iCs w:val="0"/>
                                <w:sz w:val="18"/>
                                <w:szCs w:val="20"/>
                                <w:lang w:eastAsia="zh-CN"/>
                              </w:rPr>
                              <w:t xml:space="preserve">Association of TAG ID with UL/joint TCI state is via RRC </w:t>
                            </w:r>
                            <w:proofErr w:type="gramStart"/>
                            <w:r w:rsidRPr="009B4F58">
                              <w:rPr>
                                <w:rStyle w:val="Emphasis"/>
                                <w:rFonts w:ascii="Times New Roman" w:eastAsia="DengXian" w:hAnsi="Times New Roman" w:cs="Times New Roman"/>
                                <w:i w:val="0"/>
                                <w:iCs w:val="0"/>
                                <w:sz w:val="18"/>
                                <w:szCs w:val="20"/>
                                <w:lang w:eastAsia="zh-CN"/>
                              </w:rPr>
                              <w:t>configuration</w:t>
                            </w:r>
                            <w:proofErr w:type="gramEnd"/>
                            <w:r w:rsidRPr="009B4F58">
                              <w:rPr>
                                <w:rFonts w:ascii="Times New Roman" w:hAnsi="Times New Roman" w:cs="Times New Roman"/>
                                <w:i/>
                                <w:iCs/>
                                <w:sz w:val="18"/>
                                <w:szCs w:val="20"/>
                                <w:lang w:eastAsia="zh-CN"/>
                              </w:rPr>
                              <w:t xml:space="preserve"> </w:t>
                            </w:r>
                          </w:p>
                          <w:p w14:paraId="3A496CFA" w14:textId="773788D8" w:rsidR="00DA1FD2" w:rsidRPr="00C01BE9" w:rsidRDefault="009B4F58" w:rsidP="009B4F58">
                            <w:pPr>
                              <w:numPr>
                                <w:ilvl w:val="1"/>
                                <w:numId w:val="21"/>
                              </w:numPr>
                              <w:spacing w:after="0" w:line="240" w:lineRule="auto"/>
                              <w:rPr>
                                <w:rFonts w:ascii="Times New Roman" w:hAnsi="Times New Roman" w:cs="Times New Roman"/>
                                <w:sz w:val="18"/>
                                <w:szCs w:val="20"/>
                              </w:rPr>
                            </w:pPr>
                            <w:r w:rsidRPr="009B4F58">
                              <w:rPr>
                                <w:rStyle w:val="Emphasis"/>
                                <w:rFonts w:ascii="Times New Roman" w:hAnsi="Times New Roman" w:cs="Times New Roman"/>
                                <w:i w:val="0"/>
                                <w:iCs w:val="0"/>
                                <w:sz w:val="18"/>
                                <w:szCs w:val="20"/>
                              </w:rPr>
                              <w:t xml:space="preserve">Above does not impact the association of the indicated TCI states and </w:t>
                            </w:r>
                            <w:proofErr w:type="spellStart"/>
                            <w:r w:rsidRPr="009B4F58">
                              <w:rPr>
                                <w:rStyle w:val="Emphasis"/>
                                <w:rFonts w:ascii="Times New Roman" w:eastAsia="DengXian" w:hAnsi="Times New Roman" w:cs="Times New Roman"/>
                                <w:i w:val="0"/>
                                <w:iCs w:val="0"/>
                                <w:sz w:val="18"/>
                                <w:szCs w:val="20"/>
                                <w:lang w:eastAsia="zh-CN"/>
                              </w:rPr>
                              <w:t>coresetPoolIndex</w:t>
                            </w:r>
                            <w:proofErr w:type="spellEnd"/>
                            <w:r w:rsidRPr="009B4F58">
                              <w:rPr>
                                <w:rStyle w:val="Emphasis"/>
                                <w:rFonts w:ascii="Times New Roman" w:eastAsia="DengXian" w:hAnsi="Times New Roman" w:cs="Times New Roman"/>
                                <w:i w:val="0"/>
                                <w:iCs w:val="0"/>
                                <w:sz w:val="18"/>
                                <w:szCs w:val="20"/>
                                <w:lang w:eastAsia="zh-CN"/>
                              </w:rPr>
                              <w:t xml:space="preserve"> values as agreed in previous meetings in 9.1.1.1.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7FF6F6E" id="_x0000_t202" coordsize="21600,21600" o:spt="202" path="m,l,21600r21600,l21600,xe">
                <v:stroke joinstyle="miter"/>
                <v:path gradientshapeok="t" o:connecttype="rect"/>
              </v:shapetype>
              <v:shape id="Text Box 1"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757506CE" w14:textId="496A98A1" w:rsidR="00E54346" w:rsidRPr="00AE5EA9" w:rsidRDefault="00E54346" w:rsidP="00C01BE9">
                      <w:pPr>
                        <w:spacing w:after="0"/>
                        <w:rPr>
                          <w:rFonts w:ascii="Times New Roman" w:hAnsi="Times New Roman" w:cs="Times New Roman"/>
                          <w:b/>
                          <w:bCs/>
                          <w:sz w:val="18"/>
                          <w:szCs w:val="16"/>
                          <w:highlight w:val="green"/>
                          <w:lang w:eastAsia="x-none"/>
                        </w:rPr>
                      </w:pPr>
                      <w:r w:rsidRPr="00AE5EA9">
                        <w:rPr>
                          <w:rFonts w:ascii="Times New Roman" w:hAnsi="Times New Roman" w:cs="Times New Roman"/>
                          <w:b/>
                          <w:bCs/>
                          <w:sz w:val="18"/>
                          <w:szCs w:val="16"/>
                          <w:highlight w:val="green"/>
                          <w:lang w:eastAsia="x-none"/>
                        </w:rPr>
                        <w:t>Agreement</w:t>
                      </w:r>
                      <w:r w:rsidR="009B4F58">
                        <w:rPr>
                          <w:rFonts w:ascii="Times New Roman" w:hAnsi="Times New Roman" w:cs="Times New Roman"/>
                          <w:b/>
                          <w:bCs/>
                          <w:sz w:val="18"/>
                          <w:szCs w:val="16"/>
                          <w:highlight w:val="green"/>
                          <w:lang w:eastAsia="x-none"/>
                        </w:rPr>
                        <w:t xml:space="preserve"> </w:t>
                      </w:r>
                      <w:r w:rsidR="009B4F58" w:rsidRPr="009B4F58">
                        <w:rPr>
                          <w:rFonts w:ascii="Times New Roman" w:hAnsi="Times New Roman" w:cs="Times New Roman"/>
                          <w:b/>
                          <w:bCs/>
                          <w:sz w:val="18"/>
                          <w:szCs w:val="16"/>
                          <w:lang w:eastAsia="x-none"/>
                        </w:rPr>
                        <w:t>(RAN1#112)</w:t>
                      </w:r>
                    </w:p>
                    <w:p w14:paraId="2592FFA1" w14:textId="77777777" w:rsidR="00E54346" w:rsidRPr="00AE5EA9" w:rsidRDefault="00E54346" w:rsidP="00C01BE9">
                      <w:pPr>
                        <w:spacing w:after="0"/>
                        <w:jc w:val="both"/>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For associating TAGs to target UL channels/signals for multi-DCI based multi-TRP operation, support the following:</w:t>
                      </w:r>
                    </w:p>
                    <w:p w14:paraId="13658175" w14:textId="77777777" w:rsidR="00E54346" w:rsidRPr="00AE5EA9" w:rsidRDefault="00E54346" w:rsidP="00C01BE9">
                      <w:pPr>
                        <w:spacing w:after="0"/>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Associate TAG to TCI-state</w:t>
                      </w:r>
                    </w:p>
                    <w:p w14:paraId="3824214C" w14:textId="77777777" w:rsidR="00E54346" w:rsidRPr="00AE5EA9" w:rsidRDefault="00E54346" w:rsidP="00C01BE9">
                      <w:pPr>
                        <w:numPr>
                          <w:ilvl w:val="0"/>
                          <w:numId w:val="15"/>
                        </w:numPr>
                        <w:spacing w:after="0" w:line="240" w:lineRule="auto"/>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 xml:space="preserve">Associate TAG ID with UL/joint TCI state </w:t>
                      </w:r>
                    </w:p>
                    <w:p w14:paraId="5D1E3880" w14:textId="77777777" w:rsidR="00E54346" w:rsidRPr="00AE5EA9" w:rsidRDefault="00E54346" w:rsidP="00C01BE9">
                      <w:pPr>
                        <w:numPr>
                          <w:ilvl w:val="0"/>
                          <w:numId w:val="15"/>
                        </w:numPr>
                        <w:spacing w:after="0" w:line="240" w:lineRule="auto"/>
                        <w:rPr>
                          <w:rFonts w:ascii="Times New Roman" w:hAnsi="Times New Roman" w:cs="Times New Roman"/>
                          <w:sz w:val="18"/>
                          <w:szCs w:val="16"/>
                          <w:lang w:eastAsia="zh-CN"/>
                        </w:rPr>
                      </w:pPr>
                      <w:r w:rsidRPr="00AE5EA9">
                        <w:rPr>
                          <w:rStyle w:val="Emphasis"/>
                          <w:rFonts w:ascii="Times New Roman" w:hAnsi="Times New Roman" w:cs="Times New Roman"/>
                          <w:i w:val="0"/>
                          <w:iCs w:val="0"/>
                          <w:sz w:val="18"/>
                          <w:szCs w:val="16"/>
                          <w:lang w:eastAsia="zh-CN"/>
                        </w:rPr>
                        <w:t xml:space="preserve">For UL transmission, the TAG ID associated with the UL/joint TCI state is </w:t>
                      </w:r>
                      <w:proofErr w:type="gramStart"/>
                      <w:r w:rsidRPr="00AE5EA9">
                        <w:rPr>
                          <w:rStyle w:val="Emphasis"/>
                          <w:rFonts w:ascii="Times New Roman" w:hAnsi="Times New Roman" w:cs="Times New Roman"/>
                          <w:i w:val="0"/>
                          <w:iCs w:val="0"/>
                          <w:sz w:val="18"/>
                          <w:szCs w:val="16"/>
                          <w:lang w:eastAsia="zh-CN"/>
                        </w:rPr>
                        <w:t>utilized</w:t>
                      </w:r>
                      <w:proofErr w:type="gramEnd"/>
                    </w:p>
                    <w:p w14:paraId="6B6A62CF"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rPr>
                      </w:pPr>
                      <w:r w:rsidRPr="00AE5EA9">
                        <w:rPr>
                          <w:rStyle w:val="Emphasis"/>
                          <w:rFonts w:ascii="Times New Roman" w:hAnsi="Times New Roman" w:cs="Times New Roman"/>
                          <w:i w:val="0"/>
                          <w:iCs w:val="0"/>
                          <w:sz w:val="18"/>
                          <w:szCs w:val="16"/>
                        </w:rPr>
                        <w:t xml:space="preserve">A baseline is UE expects that the [activated] UL/joint TCI states [of UL signals/channels] associated to one CORESET Pool Index correspond to one </w:t>
                      </w:r>
                      <w:proofErr w:type="gramStart"/>
                      <w:r w:rsidRPr="00AE5EA9">
                        <w:rPr>
                          <w:rStyle w:val="Emphasis"/>
                          <w:rFonts w:ascii="Times New Roman" w:hAnsi="Times New Roman" w:cs="Times New Roman"/>
                          <w:i w:val="0"/>
                          <w:iCs w:val="0"/>
                          <w:sz w:val="18"/>
                          <w:szCs w:val="16"/>
                        </w:rPr>
                        <w:t>TAG</w:t>
                      </w:r>
                      <w:proofErr w:type="gramEnd"/>
                    </w:p>
                    <w:p w14:paraId="6B5D9702"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rPr>
                      </w:pPr>
                      <w:r w:rsidRPr="00AE5EA9">
                        <w:rPr>
                          <w:rStyle w:val="Emphasis"/>
                          <w:rFonts w:ascii="Times New Roman" w:hAnsi="Times New Roman" w:cs="Times New Roman"/>
                          <w:i w:val="0"/>
                          <w:iCs w:val="0"/>
                          <w:sz w:val="18"/>
                          <w:szCs w:val="16"/>
                        </w:rPr>
                        <w:t xml:space="preserve">Working Assumption: A UE may report that it supports that the [activated] UL/joint TCI states [of UL signals/channels] associated to one </w:t>
                      </w:r>
                      <w:proofErr w:type="spellStart"/>
                      <w:r w:rsidRPr="00AE5EA9">
                        <w:rPr>
                          <w:rStyle w:val="Emphasis"/>
                          <w:rFonts w:ascii="Times New Roman" w:hAnsi="Times New Roman" w:cs="Times New Roman"/>
                          <w:i w:val="0"/>
                          <w:iCs w:val="0"/>
                          <w:sz w:val="18"/>
                          <w:szCs w:val="16"/>
                        </w:rPr>
                        <w:t>CORESETPoolIndex</w:t>
                      </w:r>
                      <w:proofErr w:type="spellEnd"/>
                      <w:r w:rsidRPr="00AE5EA9">
                        <w:rPr>
                          <w:rStyle w:val="Emphasis"/>
                          <w:rFonts w:ascii="Times New Roman" w:hAnsi="Times New Roman" w:cs="Times New Roman"/>
                          <w:i w:val="0"/>
                          <w:iCs w:val="0"/>
                          <w:sz w:val="18"/>
                          <w:szCs w:val="16"/>
                        </w:rPr>
                        <w:t xml:space="preserve"> correspond to both </w:t>
                      </w:r>
                      <w:proofErr w:type="gramStart"/>
                      <w:r w:rsidRPr="00AE5EA9">
                        <w:rPr>
                          <w:rStyle w:val="Emphasis"/>
                          <w:rFonts w:ascii="Times New Roman" w:hAnsi="Times New Roman" w:cs="Times New Roman"/>
                          <w:i w:val="0"/>
                          <w:iCs w:val="0"/>
                          <w:sz w:val="18"/>
                          <w:szCs w:val="16"/>
                        </w:rPr>
                        <w:t>TAGs</w:t>
                      </w:r>
                      <w:proofErr w:type="gramEnd"/>
                    </w:p>
                    <w:p w14:paraId="007712A7" w14:textId="77777777" w:rsidR="00E54346" w:rsidRPr="00AE5EA9" w:rsidRDefault="00E54346" w:rsidP="00C01BE9">
                      <w:pPr>
                        <w:spacing w:after="0"/>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FFS: on how to handle association when Rel-15/16 spatial relation framework is used for</w:t>
                      </w:r>
                    </w:p>
                    <w:p w14:paraId="73134BEF"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PUCCH</w:t>
                      </w:r>
                    </w:p>
                    <w:p w14:paraId="465503AA" w14:textId="77777777" w:rsidR="00E54346" w:rsidRPr="00AE5EA9" w:rsidRDefault="00E54346" w:rsidP="00C01BE9">
                      <w:pPr>
                        <w:numPr>
                          <w:ilvl w:val="0"/>
                          <w:numId w:val="15"/>
                        </w:numPr>
                        <w:spacing w:after="0" w:line="240" w:lineRule="auto"/>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DG/CG Type 1/Type 2 PUSCH</w:t>
                      </w:r>
                    </w:p>
                    <w:p w14:paraId="77562F39" w14:textId="021F19CA" w:rsidR="00DA1FD2" w:rsidRDefault="00E54346" w:rsidP="00C01BE9">
                      <w:pPr>
                        <w:numPr>
                          <w:ilvl w:val="0"/>
                          <w:numId w:val="15"/>
                        </w:numPr>
                        <w:spacing w:after="0" w:line="240" w:lineRule="auto"/>
                        <w:rPr>
                          <w:rStyle w:val="Emphasis"/>
                          <w:rFonts w:ascii="Times New Roman" w:hAnsi="Times New Roman" w:cs="Times New Roman"/>
                          <w:i w:val="0"/>
                          <w:iCs w:val="0"/>
                          <w:sz w:val="18"/>
                          <w:szCs w:val="16"/>
                          <w:lang w:eastAsia="en-CA"/>
                        </w:rPr>
                      </w:pPr>
                      <w:r w:rsidRPr="00AE5EA9">
                        <w:rPr>
                          <w:rStyle w:val="Emphasis"/>
                          <w:rFonts w:ascii="Times New Roman" w:hAnsi="Times New Roman" w:cs="Times New Roman"/>
                          <w:i w:val="0"/>
                          <w:iCs w:val="0"/>
                          <w:sz w:val="18"/>
                          <w:szCs w:val="16"/>
                          <w:lang w:eastAsia="zh-CN"/>
                        </w:rPr>
                        <w:t>AP/SP/P SRS</w:t>
                      </w:r>
                    </w:p>
                    <w:p w14:paraId="7E2D09F5" w14:textId="0F8B41A6" w:rsidR="009B4F58" w:rsidRDefault="009B4F58" w:rsidP="00C01BE9">
                      <w:pPr>
                        <w:spacing w:after="0" w:line="240" w:lineRule="auto"/>
                        <w:rPr>
                          <w:rStyle w:val="Emphasis"/>
                          <w:rFonts w:ascii="Times New Roman" w:hAnsi="Times New Roman" w:cs="Times New Roman"/>
                          <w:i w:val="0"/>
                          <w:iCs w:val="0"/>
                          <w:sz w:val="18"/>
                          <w:szCs w:val="16"/>
                          <w:lang w:eastAsia="zh-CN"/>
                        </w:rPr>
                      </w:pPr>
                    </w:p>
                    <w:p w14:paraId="7768B5DF" w14:textId="6CD9C5C8" w:rsidR="009B4F58" w:rsidRPr="009B4F58" w:rsidRDefault="009B4F58" w:rsidP="00C01BE9">
                      <w:pPr>
                        <w:spacing w:after="0"/>
                        <w:rPr>
                          <w:rFonts w:ascii="Times New Roman" w:hAnsi="Times New Roman"/>
                          <w:b/>
                          <w:bCs/>
                          <w:sz w:val="18"/>
                          <w:szCs w:val="20"/>
                          <w:lang w:eastAsia="x-none"/>
                        </w:rPr>
                      </w:pPr>
                      <w:r w:rsidRPr="009B4F58">
                        <w:rPr>
                          <w:rFonts w:ascii="Times New Roman" w:hAnsi="Times New Roman"/>
                          <w:b/>
                          <w:bCs/>
                          <w:sz w:val="18"/>
                          <w:szCs w:val="20"/>
                          <w:highlight w:val="green"/>
                          <w:lang w:eastAsia="x-none"/>
                        </w:rPr>
                        <w:t xml:space="preserve">Agreement </w:t>
                      </w:r>
                      <w:r w:rsidRPr="009B4F58">
                        <w:rPr>
                          <w:rFonts w:ascii="Times New Roman" w:hAnsi="Times New Roman" w:cs="Times New Roman"/>
                          <w:b/>
                          <w:bCs/>
                          <w:sz w:val="18"/>
                          <w:szCs w:val="16"/>
                          <w:lang w:eastAsia="x-none"/>
                        </w:rPr>
                        <w:t>(RAN1#113)</w:t>
                      </w:r>
                    </w:p>
                    <w:p w14:paraId="07162925" w14:textId="77777777" w:rsidR="009B4F58" w:rsidRPr="009B4F58" w:rsidRDefault="009B4F58" w:rsidP="00C01BE9">
                      <w:pPr>
                        <w:spacing w:after="0"/>
                        <w:jc w:val="both"/>
                        <w:rPr>
                          <w:rFonts w:ascii="Times New Roman" w:eastAsia="Calibri" w:hAnsi="Times New Roman" w:cs="Times New Roman"/>
                          <w:i/>
                          <w:iCs/>
                          <w:sz w:val="18"/>
                          <w:szCs w:val="20"/>
                        </w:rPr>
                      </w:pPr>
                      <w:r w:rsidRPr="009B4F58">
                        <w:rPr>
                          <w:rStyle w:val="Emphasis"/>
                          <w:rFonts w:ascii="Times New Roman" w:eastAsia="DengXian" w:hAnsi="Times New Roman" w:cs="Times New Roman"/>
                          <w:i w:val="0"/>
                          <w:iCs w:val="0"/>
                          <w:sz w:val="18"/>
                          <w:szCs w:val="20"/>
                          <w:lang w:eastAsia="zh-CN"/>
                        </w:rPr>
                        <w:t>For associating TAGs to target UL channels/signals for multi-DCI based multi-TRP operation, the baseline feature is revised as follows:</w:t>
                      </w:r>
                    </w:p>
                    <w:p w14:paraId="7835311A" w14:textId="77777777" w:rsidR="009B4F58" w:rsidRPr="009B4F58" w:rsidRDefault="009B4F58" w:rsidP="00C01BE9">
                      <w:pPr>
                        <w:numPr>
                          <w:ilvl w:val="0"/>
                          <w:numId w:val="21"/>
                        </w:numPr>
                        <w:spacing w:after="0" w:line="240" w:lineRule="auto"/>
                        <w:rPr>
                          <w:rFonts w:ascii="Times New Roman" w:hAnsi="Times New Roman" w:cs="Times New Roman"/>
                          <w:i/>
                          <w:iCs/>
                          <w:sz w:val="18"/>
                          <w:szCs w:val="20"/>
                        </w:rPr>
                      </w:pPr>
                      <w:r w:rsidRPr="009B4F58">
                        <w:rPr>
                          <w:rStyle w:val="Emphasis"/>
                          <w:rFonts w:ascii="Times New Roman" w:eastAsia="DengXian" w:hAnsi="Times New Roman" w:cs="Times New Roman"/>
                          <w:i w:val="0"/>
                          <w:iCs w:val="0"/>
                          <w:sz w:val="18"/>
                          <w:szCs w:val="20"/>
                          <w:lang w:eastAsia="zh-CN"/>
                        </w:rPr>
                        <w:t xml:space="preserve">UE expects that the </w:t>
                      </w:r>
                      <w:r w:rsidRPr="009B4F58">
                        <w:rPr>
                          <w:rStyle w:val="Emphasis"/>
                          <w:rFonts w:ascii="Times New Roman" w:eastAsia="DengXian" w:hAnsi="Times New Roman" w:cs="Times New Roman"/>
                          <w:i w:val="0"/>
                          <w:iCs w:val="0"/>
                          <w:strike/>
                          <w:color w:val="FF0000"/>
                          <w:sz w:val="18"/>
                          <w:szCs w:val="20"/>
                          <w:lang w:eastAsia="zh-CN"/>
                        </w:rPr>
                        <w:t>[activated]</w:t>
                      </w:r>
                      <w:r w:rsidRPr="009B4F58">
                        <w:rPr>
                          <w:rStyle w:val="Emphasis"/>
                          <w:rFonts w:ascii="Times New Roman" w:eastAsia="DengXian" w:hAnsi="Times New Roman" w:cs="Times New Roman"/>
                          <w:i w:val="0"/>
                          <w:iCs w:val="0"/>
                          <w:sz w:val="18"/>
                          <w:szCs w:val="20"/>
                          <w:lang w:eastAsia="zh-CN"/>
                        </w:rPr>
                        <w:t xml:space="preserve"> UL/joint TCI states </w:t>
                      </w:r>
                      <w:r w:rsidRPr="009B4F58">
                        <w:rPr>
                          <w:rStyle w:val="Emphasis"/>
                          <w:rFonts w:ascii="Times New Roman" w:eastAsia="DengXian" w:hAnsi="Times New Roman" w:cs="Times New Roman"/>
                          <w:i w:val="0"/>
                          <w:iCs w:val="0"/>
                          <w:strike/>
                          <w:color w:val="FF0000"/>
                          <w:sz w:val="18"/>
                          <w:szCs w:val="20"/>
                          <w:lang w:eastAsia="zh-CN"/>
                        </w:rPr>
                        <w:t>[</w:t>
                      </w:r>
                      <w:r w:rsidRPr="009B4F58">
                        <w:rPr>
                          <w:rStyle w:val="Emphasis"/>
                          <w:rFonts w:ascii="Times New Roman" w:eastAsia="DengXian" w:hAnsi="Times New Roman" w:cs="Times New Roman"/>
                          <w:i w:val="0"/>
                          <w:iCs w:val="0"/>
                          <w:sz w:val="18"/>
                          <w:szCs w:val="20"/>
                          <w:lang w:eastAsia="zh-CN"/>
                        </w:rPr>
                        <w:t>of UL signals/channels</w:t>
                      </w:r>
                      <w:r w:rsidRPr="009B4F58">
                        <w:rPr>
                          <w:rStyle w:val="Emphasis"/>
                          <w:rFonts w:ascii="Times New Roman" w:eastAsia="DengXian" w:hAnsi="Times New Roman" w:cs="Times New Roman"/>
                          <w:i w:val="0"/>
                          <w:iCs w:val="0"/>
                          <w:strike/>
                          <w:color w:val="FF0000"/>
                          <w:sz w:val="18"/>
                          <w:szCs w:val="20"/>
                          <w:lang w:eastAsia="zh-CN"/>
                        </w:rPr>
                        <w:t>]</w:t>
                      </w:r>
                      <w:r w:rsidRPr="009B4F58">
                        <w:rPr>
                          <w:rStyle w:val="Emphasis"/>
                          <w:rFonts w:ascii="Times New Roman" w:eastAsia="DengXian" w:hAnsi="Times New Roman" w:cs="Times New Roman"/>
                          <w:i w:val="0"/>
                          <w:iCs w:val="0"/>
                          <w:sz w:val="18"/>
                          <w:szCs w:val="20"/>
                          <w:lang w:eastAsia="zh-CN"/>
                        </w:rPr>
                        <w:t xml:space="preserve"> associated to one CORESET Pool Index correspond to one </w:t>
                      </w:r>
                      <w:proofErr w:type="gramStart"/>
                      <w:r w:rsidRPr="009B4F58">
                        <w:rPr>
                          <w:rStyle w:val="Emphasis"/>
                          <w:rFonts w:ascii="Times New Roman" w:eastAsia="DengXian" w:hAnsi="Times New Roman" w:cs="Times New Roman"/>
                          <w:i w:val="0"/>
                          <w:iCs w:val="0"/>
                          <w:sz w:val="18"/>
                          <w:szCs w:val="20"/>
                          <w:lang w:eastAsia="zh-CN"/>
                        </w:rPr>
                        <w:t>TAG</w:t>
                      </w:r>
                      <w:proofErr w:type="gramEnd"/>
                      <w:r w:rsidRPr="009B4F58">
                        <w:rPr>
                          <w:rStyle w:val="Emphasis"/>
                          <w:rFonts w:ascii="Times New Roman" w:hAnsi="Times New Roman" w:cs="Times New Roman"/>
                          <w:i w:val="0"/>
                          <w:iCs w:val="0"/>
                          <w:sz w:val="18"/>
                          <w:szCs w:val="20"/>
                          <w:lang w:eastAsia="zh-CN"/>
                        </w:rPr>
                        <w:t> </w:t>
                      </w:r>
                      <w:r w:rsidRPr="009B4F58">
                        <w:rPr>
                          <w:rStyle w:val="Emphasis"/>
                          <w:rFonts w:ascii="Times New Roman" w:eastAsia="DengXian" w:hAnsi="Times New Roman" w:cs="Times New Roman"/>
                          <w:i w:val="0"/>
                          <w:iCs w:val="0"/>
                          <w:sz w:val="18"/>
                          <w:szCs w:val="20"/>
                          <w:lang w:eastAsia="zh-CN"/>
                        </w:rPr>
                        <w:t xml:space="preserve"> </w:t>
                      </w:r>
                    </w:p>
                    <w:p w14:paraId="2BA9A948" w14:textId="77777777" w:rsidR="009B4F58" w:rsidRPr="009B4F58" w:rsidRDefault="009B4F58" w:rsidP="00C01BE9">
                      <w:pPr>
                        <w:numPr>
                          <w:ilvl w:val="0"/>
                          <w:numId w:val="21"/>
                        </w:numPr>
                        <w:spacing w:after="0" w:line="240" w:lineRule="auto"/>
                        <w:rPr>
                          <w:rFonts w:ascii="Times New Roman" w:hAnsi="Times New Roman" w:cs="Times New Roman"/>
                          <w:i/>
                          <w:iCs/>
                          <w:sz w:val="18"/>
                          <w:szCs w:val="20"/>
                        </w:rPr>
                      </w:pPr>
                      <w:r w:rsidRPr="009B4F58">
                        <w:rPr>
                          <w:rStyle w:val="Emphasis"/>
                          <w:rFonts w:ascii="Times New Roman" w:eastAsia="DengXian" w:hAnsi="Times New Roman" w:cs="Times New Roman"/>
                          <w:i w:val="0"/>
                          <w:iCs w:val="0"/>
                          <w:sz w:val="18"/>
                          <w:szCs w:val="20"/>
                          <w:lang w:eastAsia="zh-CN"/>
                        </w:rPr>
                        <w:t xml:space="preserve">Association of TAG ID with UL/joint TCI state is via RRC </w:t>
                      </w:r>
                      <w:proofErr w:type="gramStart"/>
                      <w:r w:rsidRPr="009B4F58">
                        <w:rPr>
                          <w:rStyle w:val="Emphasis"/>
                          <w:rFonts w:ascii="Times New Roman" w:eastAsia="DengXian" w:hAnsi="Times New Roman" w:cs="Times New Roman"/>
                          <w:i w:val="0"/>
                          <w:iCs w:val="0"/>
                          <w:sz w:val="18"/>
                          <w:szCs w:val="20"/>
                          <w:lang w:eastAsia="zh-CN"/>
                        </w:rPr>
                        <w:t>configuration</w:t>
                      </w:r>
                      <w:proofErr w:type="gramEnd"/>
                      <w:r w:rsidRPr="009B4F58">
                        <w:rPr>
                          <w:rFonts w:ascii="Times New Roman" w:hAnsi="Times New Roman" w:cs="Times New Roman"/>
                          <w:i/>
                          <w:iCs/>
                          <w:sz w:val="18"/>
                          <w:szCs w:val="20"/>
                          <w:lang w:eastAsia="zh-CN"/>
                        </w:rPr>
                        <w:t xml:space="preserve"> </w:t>
                      </w:r>
                    </w:p>
                    <w:p w14:paraId="3A496CFA" w14:textId="773788D8" w:rsidR="00DA1FD2" w:rsidRPr="00C01BE9" w:rsidRDefault="009B4F58" w:rsidP="009B4F58">
                      <w:pPr>
                        <w:numPr>
                          <w:ilvl w:val="1"/>
                          <w:numId w:val="21"/>
                        </w:numPr>
                        <w:spacing w:after="0" w:line="240" w:lineRule="auto"/>
                        <w:rPr>
                          <w:rFonts w:ascii="Times New Roman" w:hAnsi="Times New Roman" w:cs="Times New Roman"/>
                          <w:sz w:val="18"/>
                          <w:szCs w:val="20"/>
                        </w:rPr>
                      </w:pPr>
                      <w:r w:rsidRPr="009B4F58">
                        <w:rPr>
                          <w:rStyle w:val="Emphasis"/>
                          <w:rFonts w:ascii="Times New Roman" w:hAnsi="Times New Roman" w:cs="Times New Roman"/>
                          <w:i w:val="0"/>
                          <w:iCs w:val="0"/>
                          <w:sz w:val="18"/>
                          <w:szCs w:val="20"/>
                        </w:rPr>
                        <w:t xml:space="preserve">Above does not impact the association of the indicated TCI states and </w:t>
                      </w:r>
                      <w:proofErr w:type="spellStart"/>
                      <w:r w:rsidRPr="009B4F58">
                        <w:rPr>
                          <w:rStyle w:val="Emphasis"/>
                          <w:rFonts w:ascii="Times New Roman" w:eastAsia="DengXian" w:hAnsi="Times New Roman" w:cs="Times New Roman"/>
                          <w:i w:val="0"/>
                          <w:iCs w:val="0"/>
                          <w:sz w:val="18"/>
                          <w:szCs w:val="20"/>
                          <w:lang w:eastAsia="zh-CN"/>
                        </w:rPr>
                        <w:t>coresetPoolIndex</w:t>
                      </w:r>
                      <w:proofErr w:type="spellEnd"/>
                      <w:r w:rsidRPr="009B4F58">
                        <w:rPr>
                          <w:rStyle w:val="Emphasis"/>
                          <w:rFonts w:ascii="Times New Roman" w:eastAsia="DengXian" w:hAnsi="Times New Roman" w:cs="Times New Roman"/>
                          <w:i w:val="0"/>
                          <w:iCs w:val="0"/>
                          <w:sz w:val="18"/>
                          <w:szCs w:val="20"/>
                          <w:lang w:eastAsia="zh-CN"/>
                        </w:rPr>
                        <w:t xml:space="preserve"> values as agreed in previous meetings in 9.1.1.1.</w:t>
                      </w:r>
                    </w:p>
                  </w:txbxContent>
                </v:textbox>
                <w10:anchorlock/>
              </v:shape>
            </w:pict>
          </mc:Fallback>
        </mc:AlternateContent>
      </w:r>
    </w:p>
    <w:p w14:paraId="0E82EC0E" w14:textId="57EFC83C" w:rsidR="00AE6C0A" w:rsidRDefault="00AE6C0A" w:rsidP="004C7E4B">
      <w:pPr>
        <w:pStyle w:val="BodyText"/>
        <w:rPr>
          <w:lang w:val="en-GB"/>
        </w:rPr>
      </w:pPr>
      <w:r>
        <w:rPr>
          <w:lang w:val="en-GB"/>
        </w:rPr>
        <w:t xml:space="preserve">During the discussion on a potential confirmation of the working assumption, there were remarks that a deployment where the restriction is removed would not be a multi-DCI scenario. To explain why this would still be a multi-DCI scenario, we refer to </w:t>
      </w:r>
      <w:r w:rsidR="00D62A39">
        <w:rPr>
          <w:lang w:val="en-GB"/>
        </w:rPr>
        <w:fldChar w:fldCharType="begin"/>
      </w:r>
      <w:r w:rsidR="00D62A39">
        <w:rPr>
          <w:lang w:val="en-GB"/>
        </w:rPr>
        <w:instrText xml:space="preserve"> REF _Ref134541618 \h </w:instrText>
      </w:r>
      <w:r w:rsidR="00D62A39">
        <w:rPr>
          <w:lang w:val="en-GB"/>
        </w:rPr>
      </w:r>
      <w:r w:rsidR="00D62A39">
        <w:rPr>
          <w:lang w:val="en-GB"/>
        </w:rPr>
        <w:fldChar w:fldCharType="separate"/>
      </w:r>
      <w:r w:rsidR="00A13255">
        <w:t xml:space="preserve">Figure </w:t>
      </w:r>
      <w:r w:rsidR="00A13255">
        <w:rPr>
          <w:noProof/>
        </w:rPr>
        <w:t>1</w:t>
      </w:r>
      <w:r w:rsidR="00D62A39">
        <w:rPr>
          <w:lang w:val="en-GB"/>
        </w:rPr>
        <w:fldChar w:fldCharType="end"/>
      </w:r>
      <w:r w:rsidR="00D62A39">
        <w:rPr>
          <w:lang w:val="en-GB"/>
        </w:rPr>
        <w:t>.</w:t>
      </w:r>
    </w:p>
    <w:p w14:paraId="4386B49F" w14:textId="1BD71200" w:rsidR="00AE6C0A" w:rsidRDefault="00AE6C0A" w:rsidP="00AE6C0A">
      <w:pPr>
        <w:pStyle w:val="TH"/>
      </w:pPr>
      <w:r>
        <w:rPr>
          <w:noProof/>
        </w:rPr>
        <w:lastRenderedPageBreak/>
        <w:drawing>
          <wp:inline distT="0" distB="0" distL="0" distR="0" wp14:anchorId="6EC277B8" wp14:editId="384700AF">
            <wp:extent cx="2921000" cy="282145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5059" cy="2835031"/>
                    </a:xfrm>
                    <a:prstGeom prst="rect">
                      <a:avLst/>
                    </a:prstGeom>
                    <a:noFill/>
                  </pic:spPr>
                </pic:pic>
              </a:graphicData>
            </a:graphic>
          </wp:inline>
        </w:drawing>
      </w:r>
    </w:p>
    <w:p w14:paraId="608CBB98" w14:textId="4D0947B0" w:rsidR="00AE6C0A" w:rsidRPr="00AE6C0A" w:rsidRDefault="00AE6C0A" w:rsidP="00AE6C0A">
      <w:pPr>
        <w:pStyle w:val="TF"/>
        <w:rPr>
          <w:lang w:val="en-US"/>
        </w:rPr>
      </w:pPr>
      <w:bookmarkStart w:id="1" w:name="_Ref134541618"/>
      <w:r>
        <w:t xml:space="preserve">Figure </w:t>
      </w:r>
      <w:r>
        <w:fldChar w:fldCharType="begin"/>
      </w:r>
      <w:r>
        <w:instrText xml:space="preserve"> SEQ Figure \* ARABIC </w:instrText>
      </w:r>
      <w:r>
        <w:fldChar w:fldCharType="separate"/>
      </w:r>
      <w:r w:rsidR="00A13255">
        <w:rPr>
          <w:noProof/>
        </w:rPr>
        <w:t>1</w:t>
      </w:r>
      <w:r>
        <w:fldChar w:fldCharType="end"/>
      </w:r>
      <w:bookmarkEnd w:id="1"/>
      <w:r>
        <w:t>: A multi-DCI, multi-TRP scenario.</w:t>
      </w:r>
      <w:r>
        <w:rPr>
          <w:lang w:val="en-US"/>
        </w:rPr>
        <w:t xml:space="preserve"> Communication is always performed from two TRPs, each associated with different values of the </w:t>
      </w:r>
      <w:proofErr w:type="spellStart"/>
      <w:r>
        <w:rPr>
          <w:lang w:val="en-US"/>
        </w:rPr>
        <w:t>CORESETPoolIndex</w:t>
      </w:r>
      <w:proofErr w:type="spellEnd"/>
      <w:r>
        <w:rPr>
          <w:lang w:val="en-US"/>
        </w:rPr>
        <w:t xml:space="preserve">. The NW </w:t>
      </w:r>
      <w:r w:rsidR="005F6847">
        <w:rPr>
          <w:lang w:val="en-US"/>
        </w:rPr>
        <w:t xml:space="preserve">would want to </w:t>
      </w:r>
      <w:r>
        <w:rPr>
          <w:lang w:val="en-US"/>
        </w:rPr>
        <w:t xml:space="preserve">change between TRP1 and TRP2 by changing the indicated TCI states of the UE. With the baseline restriction, </w:t>
      </w:r>
      <w:r w:rsidR="00AB4F89">
        <w:rPr>
          <w:lang w:val="en-US"/>
        </w:rPr>
        <w:t>it would be impossible to change the TAG when changing TRP</w:t>
      </w:r>
      <w:r w:rsidR="00D62A39">
        <w:rPr>
          <w:lang w:val="en-US"/>
        </w:rPr>
        <w:t>.</w:t>
      </w:r>
      <w:r>
        <w:rPr>
          <w:lang w:val="en-US"/>
        </w:rPr>
        <w:t xml:space="preserve">  </w:t>
      </w:r>
    </w:p>
    <w:p w14:paraId="50787234" w14:textId="246604AB" w:rsidR="00D62A39" w:rsidRDefault="00D62A39" w:rsidP="004C7E4B">
      <w:pPr>
        <w:pStyle w:val="BodyText"/>
        <w:rPr>
          <w:lang w:val="en-GB"/>
        </w:rPr>
      </w:pPr>
      <w:r>
        <w:rPr>
          <w:lang w:val="en-GB"/>
        </w:rPr>
        <w:t xml:space="preserve">With any reasonable definition, the deployment depicted in </w:t>
      </w:r>
      <w:r>
        <w:rPr>
          <w:lang w:val="en-GB"/>
        </w:rPr>
        <w:fldChar w:fldCharType="begin"/>
      </w:r>
      <w:r>
        <w:rPr>
          <w:lang w:val="en-GB"/>
        </w:rPr>
        <w:instrText xml:space="preserve"> REF _Ref134541618 \h </w:instrText>
      </w:r>
      <w:r>
        <w:rPr>
          <w:lang w:val="en-GB"/>
        </w:rPr>
      </w:r>
      <w:r>
        <w:rPr>
          <w:lang w:val="en-GB"/>
        </w:rPr>
        <w:fldChar w:fldCharType="separate"/>
      </w:r>
      <w:r w:rsidR="00A13255">
        <w:t xml:space="preserve">Figure </w:t>
      </w:r>
      <w:r w:rsidR="00A13255">
        <w:rPr>
          <w:noProof/>
        </w:rPr>
        <w:t>1</w:t>
      </w:r>
      <w:r>
        <w:rPr>
          <w:lang w:val="en-GB"/>
        </w:rPr>
        <w:fldChar w:fldCharType="end"/>
      </w:r>
      <w:r>
        <w:rPr>
          <w:lang w:val="en-GB"/>
        </w:rPr>
        <w:t xml:space="preserve"> is a multi-DCI multi-TRP scenario. There are multiple TRPs involved, and the signals are always scheduled using PDCCHs associated with different </w:t>
      </w:r>
      <w:proofErr w:type="spellStart"/>
      <w:r>
        <w:rPr>
          <w:lang w:val="en-GB"/>
        </w:rPr>
        <w:t>CORESETPoolIndex</w:t>
      </w:r>
      <w:proofErr w:type="spellEnd"/>
      <w:r>
        <w:rPr>
          <w:lang w:val="en-GB"/>
        </w:rPr>
        <w:t xml:space="preserve">. </w:t>
      </w:r>
    </w:p>
    <w:p w14:paraId="350004A7" w14:textId="11C89F66" w:rsidR="00266F72" w:rsidRDefault="00AC0065" w:rsidP="004C7E4B">
      <w:pPr>
        <w:pStyle w:val="BodyText"/>
        <w:rPr>
          <w:lang w:val="en-GB"/>
        </w:rPr>
      </w:pPr>
      <w:r>
        <w:rPr>
          <w:lang w:val="en-GB"/>
        </w:rPr>
        <w:t>Based on this, we propose</w:t>
      </w:r>
    </w:p>
    <w:p w14:paraId="33814C3E" w14:textId="27C1B48C" w:rsidR="00266F72" w:rsidRPr="00AC0065" w:rsidRDefault="00AC0065" w:rsidP="004C7E4B">
      <w:pPr>
        <w:pStyle w:val="Proposal"/>
      </w:pPr>
      <w:bookmarkStart w:id="2" w:name="_Toc146885907"/>
      <w:r>
        <w:t>Confirm the working assumption with the following update:</w:t>
      </w:r>
      <w:r w:rsidRPr="00CD4E9A">
        <w:t xml:space="preserve"> </w:t>
      </w:r>
      <w:r>
        <w:t>“</w:t>
      </w:r>
      <w:r w:rsidRPr="00CD4E9A">
        <w:t xml:space="preserve">A UE may report that it supports that the UL/joint TCI states of UL signals/channels associated to one </w:t>
      </w:r>
      <w:proofErr w:type="spellStart"/>
      <w:r w:rsidRPr="00CD4E9A">
        <w:t>CORESETPoolIndex</w:t>
      </w:r>
      <w:proofErr w:type="spellEnd"/>
      <w:r w:rsidRPr="00CD4E9A">
        <w:t xml:space="preserve"> correspond to both TAGs</w:t>
      </w:r>
      <w:r>
        <w:t>”.</w:t>
      </w:r>
      <w:bookmarkEnd w:id="2"/>
      <w:r>
        <w:t xml:space="preserve"> </w:t>
      </w:r>
    </w:p>
    <w:p w14:paraId="473B09A2" w14:textId="0F411C89" w:rsidR="00DA1FD2" w:rsidRPr="00934A11" w:rsidRDefault="00DA1FD2" w:rsidP="00DA1FD2">
      <w:pPr>
        <w:pStyle w:val="Heading2"/>
      </w:pPr>
      <w:r w:rsidRPr="00934A11">
        <w:t>2.</w:t>
      </w:r>
      <w:r w:rsidR="00C155AA">
        <w:t>2</w:t>
      </w:r>
      <w:r w:rsidRPr="00934A11">
        <w:tab/>
        <w:t>Enhancements to the RACH procedure</w:t>
      </w:r>
    </w:p>
    <w:p w14:paraId="1DBEE92B" w14:textId="6CE19DEF" w:rsidR="002E1CCB" w:rsidRDefault="00B83732" w:rsidP="00B44855">
      <w:pPr>
        <w:rPr>
          <w:lang w:val="en-GB" w:eastAsia="ja-JP"/>
        </w:rPr>
      </w:pPr>
      <w:r>
        <w:rPr>
          <w:lang w:val="en-GB" w:eastAsia="ja-JP"/>
        </w:rPr>
        <w:t>Typically, the NW uses the reception of a PRACH to determine a suitable value for the initial TA, but the legacy RACH procedure is somewhat inadequate to handle different TAs for different TRPs</w:t>
      </w:r>
      <w:r w:rsidR="001731A2">
        <w:rPr>
          <w:lang w:val="en-GB" w:eastAsia="ja-JP"/>
        </w:rPr>
        <w:t>.</w:t>
      </w:r>
      <w:r w:rsidR="00D92E16">
        <w:rPr>
          <w:lang w:val="en-GB" w:eastAsia="ja-JP"/>
        </w:rPr>
        <w:t xml:space="preserve"> </w:t>
      </w:r>
      <w:r w:rsidR="00BD61A1">
        <w:rPr>
          <w:lang w:val="en-GB" w:eastAsia="ja-JP"/>
        </w:rPr>
        <w:t>Thus, e</w:t>
      </w:r>
      <w:r w:rsidR="002E1CCB">
        <w:rPr>
          <w:lang w:val="en-GB" w:eastAsia="ja-JP"/>
        </w:rPr>
        <w:t>nhancements to the PDCCH-ordered RACH procedure ha</w:t>
      </w:r>
      <w:r w:rsidR="00BD61A1">
        <w:rPr>
          <w:lang w:val="en-GB" w:eastAsia="ja-JP"/>
        </w:rPr>
        <w:t>ve</w:t>
      </w:r>
      <w:r w:rsidR="002E1CCB">
        <w:rPr>
          <w:lang w:val="en-GB" w:eastAsia="ja-JP"/>
        </w:rPr>
        <w:t xml:space="preserve"> been a large part of the work in the 2TA agenda item. In the foreseen solution, a PDCCH order is transmitted from one TRP, </w:t>
      </w:r>
      <w:r w:rsidR="00BD61A1">
        <w:rPr>
          <w:lang w:val="en-GB" w:eastAsia="ja-JP"/>
        </w:rPr>
        <w:t xml:space="preserve">triggering </w:t>
      </w:r>
      <w:r w:rsidR="002E1CCB">
        <w:rPr>
          <w:lang w:val="en-GB" w:eastAsia="ja-JP"/>
        </w:rPr>
        <w:t xml:space="preserve">the UE </w:t>
      </w:r>
      <w:r w:rsidR="00BD61A1">
        <w:rPr>
          <w:lang w:val="en-GB" w:eastAsia="ja-JP"/>
        </w:rPr>
        <w:t xml:space="preserve">to </w:t>
      </w:r>
      <w:r w:rsidR="002E1CCB">
        <w:rPr>
          <w:lang w:val="en-GB" w:eastAsia="ja-JP"/>
        </w:rPr>
        <w:t>transmit a PRACH preamble towards another TRP. Based on the reception of the PRACH preamble, the NW estimates the TA</w:t>
      </w:r>
      <w:r w:rsidR="00715EF7">
        <w:rPr>
          <w:lang w:val="en-GB" w:eastAsia="ja-JP"/>
        </w:rPr>
        <w:t xml:space="preserve"> and </w:t>
      </w:r>
      <w:r w:rsidR="002E1CCB">
        <w:rPr>
          <w:lang w:val="en-GB" w:eastAsia="ja-JP"/>
        </w:rPr>
        <w:t xml:space="preserve">sends </w:t>
      </w:r>
      <w:r w:rsidR="00715EF7">
        <w:rPr>
          <w:lang w:val="en-GB" w:eastAsia="ja-JP"/>
        </w:rPr>
        <w:t xml:space="preserve">it </w:t>
      </w:r>
      <w:r w:rsidR="002E1CCB">
        <w:rPr>
          <w:lang w:val="en-GB" w:eastAsia="ja-JP"/>
        </w:rPr>
        <w:t>to the UE (for the correct TAG).</w:t>
      </w:r>
      <w:r w:rsidR="00A91ADD">
        <w:rPr>
          <w:lang w:val="en-GB" w:eastAsia="ja-JP"/>
        </w:rPr>
        <w:t xml:space="preserve"> This is illustrated on high level in</w:t>
      </w:r>
      <w:r w:rsidR="00AB4F89">
        <w:rPr>
          <w:lang w:val="en-GB" w:eastAsia="ja-JP"/>
        </w:rPr>
        <w:t xml:space="preserve"> </w:t>
      </w:r>
      <w:r w:rsidR="00AB4F89">
        <w:rPr>
          <w:lang w:val="en-GB" w:eastAsia="ja-JP"/>
        </w:rPr>
        <w:fldChar w:fldCharType="begin"/>
      </w:r>
      <w:r w:rsidR="00AB4F89">
        <w:rPr>
          <w:lang w:val="en-GB" w:eastAsia="ja-JP"/>
        </w:rPr>
        <w:instrText xml:space="preserve"> REF _Ref142511258 \h </w:instrText>
      </w:r>
      <w:r w:rsidR="00AB4F89">
        <w:rPr>
          <w:lang w:val="en-GB" w:eastAsia="ja-JP"/>
        </w:rPr>
      </w:r>
      <w:r w:rsidR="00AB4F89">
        <w:rPr>
          <w:lang w:val="en-GB" w:eastAsia="ja-JP"/>
        </w:rPr>
        <w:fldChar w:fldCharType="separate"/>
      </w:r>
      <w:r w:rsidR="00A13255">
        <w:t xml:space="preserve">Figure </w:t>
      </w:r>
      <w:r w:rsidR="00A13255">
        <w:rPr>
          <w:noProof/>
        </w:rPr>
        <w:t>2</w:t>
      </w:r>
      <w:r w:rsidR="00AB4F89">
        <w:rPr>
          <w:lang w:val="en-GB" w:eastAsia="ja-JP"/>
        </w:rPr>
        <w:fldChar w:fldCharType="end"/>
      </w:r>
      <w:r w:rsidR="00AB4F89">
        <w:rPr>
          <w:lang w:val="en-GB" w:eastAsia="ja-JP"/>
        </w:rPr>
        <w:t xml:space="preserve"> </w:t>
      </w:r>
      <w:r w:rsidR="00A91ADD">
        <w:rPr>
          <w:lang w:val="en-GB" w:eastAsia="ja-JP"/>
        </w:rPr>
        <w:t>for multi-TRP.</w:t>
      </w:r>
    </w:p>
    <w:p w14:paraId="4003D7BC" w14:textId="77777777" w:rsidR="00A91ADD" w:rsidRDefault="00ED6215" w:rsidP="00A91ADD">
      <w:pPr>
        <w:jc w:val="center"/>
        <w:rPr>
          <w:lang w:val="en-GB" w:eastAsia="ja-JP"/>
        </w:rPr>
      </w:pPr>
      <w:r w:rsidRPr="00DA4BA0">
        <w:rPr>
          <w:noProof/>
        </w:rPr>
        <w:drawing>
          <wp:inline distT="0" distB="0" distL="0" distR="0" wp14:anchorId="2CB64806" wp14:editId="67F5D9C8">
            <wp:extent cx="2234019" cy="18161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41503" cy="1822184"/>
                    </a:xfrm>
                    <a:prstGeom prst="rect">
                      <a:avLst/>
                    </a:prstGeom>
                    <a:noFill/>
                    <a:ln>
                      <a:noFill/>
                    </a:ln>
                  </pic:spPr>
                </pic:pic>
              </a:graphicData>
            </a:graphic>
          </wp:inline>
        </w:drawing>
      </w:r>
    </w:p>
    <w:p w14:paraId="6E781B37" w14:textId="66E23C0E" w:rsidR="00A91ADD" w:rsidRPr="00D92E16" w:rsidRDefault="00A91ADD" w:rsidP="00A91ADD">
      <w:pPr>
        <w:pStyle w:val="TF"/>
        <w:rPr>
          <w:lang w:val="en-US"/>
        </w:rPr>
      </w:pPr>
      <w:bookmarkStart w:id="3" w:name="_Ref142511258"/>
      <w:r>
        <w:t xml:space="preserve">Figure </w:t>
      </w:r>
      <w:r>
        <w:fldChar w:fldCharType="begin"/>
      </w:r>
      <w:r>
        <w:instrText xml:space="preserve"> SEQ Figure \* ARABIC </w:instrText>
      </w:r>
      <w:r>
        <w:fldChar w:fldCharType="separate"/>
      </w:r>
      <w:r w:rsidR="00A13255">
        <w:rPr>
          <w:noProof/>
        </w:rPr>
        <w:t>2</w:t>
      </w:r>
      <w:r>
        <w:rPr>
          <w:noProof/>
        </w:rPr>
        <w:fldChar w:fldCharType="end"/>
      </w:r>
      <w:bookmarkEnd w:id="3"/>
      <w:r>
        <w:t xml:space="preserve">: Obtaining initial TA using </w:t>
      </w:r>
      <w:r>
        <w:rPr>
          <w:lang w:val="en-US"/>
        </w:rPr>
        <w:t xml:space="preserve">the </w:t>
      </w:r>
      <w:r>
        <w:t>PDCCH order</w:t>
      </w:r>
      <w:r>
        <w:rPr>
          <w:lang w:val="en-US"/>
        </w:rPr>
        <w:t>ed RACH procedure for TRP2</w:t>
      </w:r>
      <w:r>
        <w:t>.</w:t>
      </w:r>
      <w:r>
        <w:rPr>
          <w:lang w:val="en-US"/>
        </w:rPr>
        <w:t xml:space="preserve"> Potential retransmissions of the PRACH preamble are ignored.</w:t>
      </w:r>
    </w:p>
    <w:p w14:paraId="72D063B3" w14:textId="54D8E78C" w:rsidR="00ED6215" w:rsidRDefault="00ED6215" w:rsidP="00ED6215">
      <w:pPr>
        <w:rPr>
          <w:lang w:val="en-GB" w:eastAsia="ja-JP"/>
        </w:rPr>
      </w:pPr>
      <w:r>
        <w:rPr>
          <w:lang w:val="en-GB" w:eastAsia="ja-JP"/>
        </w:rPr>
        <w:lastRenderedPageBreak/>
        <w:t>In RAN1#</w:t>
      </w:r>
      <w:r w:rsidR="00583E12">
        <w:rPr>
          <w:lang w:val="en-GB" w:eastAsia="ja-JP"/>
        </w:rPr>
        <w:t>11</w:t>
      </w:r>
      <w:r w:rsidR="001C483F">
        <w:rPr>
          <w:lang w:val="en-GB" w:eastAsia="ja-JP"/>
        </w:rPr>
        <w:t>4</w:t>
      </w:r>
      <w:r>
        <w:rPr>
          <w:lang w:val="en-GB" w:eastAsia="ja-JP"/>
        </w:rPr>
        <w:t>, the following was agreed:</w:t>
      </w:r>
    </w:p>
    <w:p w14:paraId="3F8DB866" w14:textId="77777777" w:rsidR="004C6A6D" w:rsidRDefault="00ED6215" w:rsidP="00B44855">
      <w:pPr>
        <w:rPr>
          <w:lang w:val="en-GB" w:eastAsia="ja-JP"/>
        </w:rPr>
      </w:pPr>
      <w:r w:rsidRPr="00BA47CF">
        <w:rPr>
          <w:noProof/>
          <w:lang w:val="en-GB" w:eastAsia="ja-JP"/>
        </w:rPr>
        <mc:AlternateContent>
          <mc:Choice Requires="wps">
            <w:drawing>
              <wp:inline distT="0" distB="0" distL="0" distR="0" wp14:anchorId="7ACF0521" wp14:editId="7304C00A">
                <wp:extent cx="6120765" cy="1043305"/>
                <wp:effectExtent l="0" t="0" r="13335" b="23495"/>
                <wp:docPr id="9" name="Text Box 9"/>
                <wp:cNvGraphicFramePr/>
                <a:graphic xmlns:a="http://schemas.openxmlformats.org/drawingml/2006/main">
                  <a:graphicData uri="http://schemas.microsoft.com/office/word/2010/wordprocessingShape">
                    <wps:wsp>
                      <wps:cNvSpPr txBox="1"/>
                      <wps:spPr>
                        <a:xfrm>
                          <a:off x="0" y="0"/>
                          <a:ext cx="6120765" cy="1043305"/>
                        </a:xfrm>
                        <a:prstGeom prst="rect">
                          <a:avLst/>
                        </a:prstGeom>
                        <a:solidFill>
                          <a:schemeClr val="lt1"/>
                        </a:solidFill>
                        <a:ln w="6350">
                          <a:solidFill>
                            <a:prstClr val="black"/>
                          </a:solidFill>
                        </a:ln>
                      </wps:spPr>
                      <wps:txbx>
                        <w:txbxContent>
                          <w:p w14:paraId="48A4AD5F" w14:textId="77777777" w:rsidR="006D59A1" w:rsidRPr="006D59A1" w:rsidRDefault="006D59A1" w:rsidP="006D59A1">
                            <w:pPr>
                              <w:spacing w:after="0"/>
                              <w:rPr>
                                <w:rFonts w:ascii="Times New Roman" w:hAnsi="Times New Roman" w:cs="Times New Roman"/>
                                <w:highlight w:val="green"/>
                              </w:rPr>
                            </w:pPr>
                            <w:r w:rsidRPr="006D59A1">
                              <w:rPr>
                                <w:rFonts w:ascii="Times New Roman" w:hAnsi="Times New Roman" w:cs="Times New Roman"/>
                                <w:highlight w:val="green"/>
                              </w:rPr>
                              <w:t>Agreement</w:t>
                            </w:r>
                          </w:p>
                          <w:p w14:paraId="709BDE90" w14:textId="77777777" w:rsidR="006D59A1" w:rsidRPr="006D59A1" w:rsidRDefault="006D59A1" w:rsidP="006D59A1">
                            <w:pPr>
                              <w:spacing w:after="0"/>
                              <w:rPr>
                                <w:rFonts w:ascii="Times New Roman" w:eastAsia="Malgun Gothic" w:hAnsi="Times New Roman" w:cs="Times New Roman"/>
                                <w:i/>
                                <w:iCs/>
                              </w:rPr>
                            </w:pPr>
                            <w:r w:rsidRPr="006D59A1">
                              <w:rPr>
                                <w:rStyle w:val="Emphasis"/>
                                <w:rFonts w:ascii="Times New Roman" w:hAnsi="Times New Roman" w:cs="Times New Roman"/>
                                <w:i w:val="0"/>
                                <w:iCs w:val="0"/>
                              </w:rPr>
                              <w:t xml:space="preserve">For inter-cell multi-DCI based </w:t>
                            </w:r>
                            <w:proofErr w:type="gramStart"/>
                            <w:r w:rsidRPr="006D59A1">
                              <w:rPr>
                                <w:rStyle w:val="Emphasis"/>
                                <w:rFonts w:ascii="Times New Roman" w:hAnsi="Times New Roman" w:cs="Times New Roman"/>
                                <w:i w:val="0"/>
                                <w:iCs w:val="0"/>
                              </w:rPr>
                              <w:t>Multi-TRP</w:t>
                            </w:r>
                            <w:proofErr w:type="gramEnd"/>
                            <w:r w:rsidRPr="006D59A1">
                              <w:rPr>
                                <w:rStyle w:val="Emphasis"/>
                                <w:rFonts w:ascii="Times New Roman" w:hAnsi="Times New Roman" w:cs="Times New Roman"/>
                                <w:i w:val="0"/>
                                <w:iCs w:val="0"/>
                              </w:rPr>
                              <w:t xml:space="preserve"> operation with two TA enhancement, support indication of </w:t>
                            </w:r>
                            <w:proofErr w:type="spellStart"/>
                            <w:r w:rsidRPr="006D59A1">
                              <w:rPr>
                                <w:rStyle w:val="Emphasis"/>
                                <w:rFonts w:ascii="Times New Roman" w:hAnsi="Times New Roman" w:cs="Times New Roman"/>
                                <w:i w:val="0"/>
                                <w:iCs w:val="0"/>
                              </w:rPr>
                              <w:t>additionalPCI</w:t>
                            </w:r>
                            <w:proofErr w:type="spellEnd"/>
                            <w:r w:rsidRPr="006D59A1">
                              <w:rPr>
                                <w:rStyle w:val="Emphasis"/>
                                <w:rFonts w:ascii="Times New Roman" w:hAnsi="Times New Roman" w:cs="Times New Roman"/>
                                <w:i w:val="0"/>
                                <w:iCs w:val="0"/>
                              </w:rPr>
                              <w:t xml:space="preserve"> in the PDCCH order</w:t>
                            </w:r>
                          </w:p>
                          <w:p w14:paraId="66415114" w14:textId="714039DB" w:rsidR="00ED6215" w:rsidRPr="006D59A1" w:rsidRDefault="006D59A1" w:rsidP="006D59A1">
                            <w:pPr>
                              <w:pStyle w:val="ListParagraph"/>
                              <w:numPr>
                                <w:ilvl w:val="0"/>
                                <w:numId w:val="22"/>
                              </w:numPr>
                              <w:spacing w:line="240" w:lineRule="auto"/>
                              <w:rPr>
                                <w:rFonts w:ascii="Times New Roman" w:hAnsi="Times New Roman" w:cs="Times New Roman"/>
                                <w:sz w:val="20"/>
                              </w:rPr>
                            </w:pPr>
                            <w:r w:rsidRPr="006D59A1">
                              <w:rPr>
                                <w:rStyle w:val="Emphasis"/>
                                <w:rFonts w:ascii="Times New Roman" w:hAnsi="Times New Roman" w:cs="Times New Roman"/>
                                <w:i w:val="0"/>
                                <w:iCs w:val="0"/>
                                <w:sz w:val="20"/>
                              </w:rPr>
                              <w:t xml:space="preserve">as baseline capability: support PRACH triggering towards </w:t>
                            </w:r>
                            <w:proofErr w:type="spellStart"/>
                            <w:r w:rsidRPr="006D59A1">
                              <w:rPr>
                                <w:rStyle w:val="Emphasis"/>
                                <w:rFonts w:ascii="Times New Roman" w:hAnsi="Times New Roman" w:cs="Times New Roman"/>
                                <w:i w:val="0"/>
                                <w:iCs w:val="0"/>
                                <w:sz w:val="20"/>
                              </w:rPr>
                              <w:t>servingCell</w:t>
                            </w:r>
                            <w:proofErr w:type="spellEnd"/>
                            <w:r w:rsidRPr="006D59A1">
                              <w:rPr>
                                <w:rStyle w:val="Emphasis"/>
                                <w:rFonts w:ascii="Times New Roman" w:hAnsi="Times New Roman" w:cs="Times New Roman"/>
                                <w:i w:val="0"/>
                                <w:iCs w:val="0"/>
                                <w:sz w:val="20"/>
                              </w:rPr>
                              <w:t xml:space="preserve"> PCI or active </w:t>
                            </w:r>
                            <w:proofErr w:type="spellStart"/>
                            <w:r w:rsidRPr="006D59A1">
                              <w:rPr>
                                <w:rStyle w:val="Emphasis"/>
                                <w:rFonts w:ascii="Times New Roman" w:hAnsi="Times New Roman" w:cs="Times New Roman"/>
                                <w:i w:val="0"/>
                                <w:iCs w:val="0"/>
                                <w:sz w:val="20"/>
                              </w:rPr>
                              <w:t>additionalPCI</w:t>
                            </w:r>
                            <w:proofErr w:type="spellEnd"/>
                            <w:r w:rsidRPr="006D59A1">
                              <w:rPr>
                                <w:rStyle w:val="Emphasis"/>
                                <w:rFonts w:ascii="Times New Roman" w:hAnsi="Times New Roman" w:cs="Times New Roman"/>
                                <w:i w:val="0"/>
                                <w:iCs w:val="0"/>
                                <w:sz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ACF0521" id="Text Box 9" o:spid="_x0000_s1027" type="#_x0000_t202" style="width:481.95pt;height:8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" fillcolor="white [3201]" strokeweight=".5pt">
                <v:textbox style="mso-fit-shape-to-text:t">
                  <w:txbxContent>
                    <w:p w14:paraId="48A4AD5F" w14:textId="77777777" w:rsidR="006D59A1" w:rsidRPr="006D59A1" w:rsidRDefault="006D59A1" w:rsidP="006D59A1">
                      <w:pPr>
                        <w:spacing w:after="0"/>
                        <w:rPr>
                          <w:rFonts w:ascii="Times New Roman" w:hAnsi="Times New Roman" w:cs="Times New Roman"/>
                          <w:highlight w:val="green"/>
                        </w:rPr>
                      </w:pPr>
                      <w:r w:rsidRPr="006D59A1">
                        <w:rPr>
                          <w:rFonts w:ascii="Times New Roman" w:hAnsi="Times New Roman" w:cs="Times New Roman"/>
                          <w:highlight w:val="green"/>
                        </w:rPr>
                        <w:t>Agreement</w:t>
                      </w:r>
                    </w:p>
                    <w:p w14:paraId="709BDE90" w14:textId="77777777" w:rsidR="006D59A1" w:rsidRPr="006D59A1" w:rsidRDefault="006D59A1" w:rsidP="006D59A1">
                      <w:pPr>
                        <w:spacing w:after="0"/>
                        <w:rPr>
                          <w:rFonts w:ascii="Times New Roman" w:eastAsia="Malgun Gothic" w:hAnsi="Times New Roman" w:cs="Times New Roman"/>
                          <w:i/>
                          <w:iCs/>
                        </w:rPr>
                      </w:pPr>
                      <w:r w:rsidRPr="006D59A1">
                        <w:rPr>
                          <w:rStyle w:val="Emphasis"/>
                          <w:rFonts w:ascii="Times New Roman" w:hAnsi="Times New Roman" w:cs="Times New Roman"/>
                          <w:i w:val="0"/>
                          <w:iCs w:val="0"/>
                        </w:rPr>
                        <w:t xml:space="preserve">For inter-cell multi-DCI based </w:t>
                      </w:r>
                      <w:proofErr w:type="gramStart"/>
                      <w:r w:rsidRPr="006D59A1">
                        <w:rPr>
                          <w:rStyle w:val="Emphasis"/>
                          <w:rFonts w:ascii="Times New Roman" w:hAnsi="Times New Roman" w:cs="Times New Roman"/>
                          <w:i w:val="0"/>
                          <w:iCs w:val="0"/>
                        </w:rPr>
                        <w:t>Multi-TRP</w:t>
                      </w:r>
                      <w:proofErr w:type="gramEnd"/>
                      <w:r w:rsidRPr="006D59A1">
                        <w:rPr>
                          <w:rStyle w:val="Emphasis"/>
                          <w:rFonts w:ascii="Times New Roman" w:hAnsi="Times New Roman" w:cs="Times New Roman"/>
                          <w:i w:val="0"/>
                          <w:iCs w:val="0"/>
                        </w:rPr>
                        <w:t xml:space="preserve"> operation with two TA enhancement, support indication of </w:t>
                      </w:r>
                      <w:proofErr w:type="spellStart"/>
                      <w:r w:rsidRPr="006D59A1">
                        <w:rPr>
                          <w:rStyle w:val="Emphasis"/>
                          <w:rFonts w:ascii="Times New Roman" w:hAnsi="Times New Roman" w:cs="Times New Roman"/>
                          <w:i w:val="0"/>
                          <w:iCs w:val="0"/>
                        </w:rPr>
                        <w:t>additionalPCI</w:t>
                      </w:r>
                      <w:proofErr w:type="spellEnd"/>
                      <w:r w:rsidRPr="006D59A1">
                        <w:rPr>
                          <w:rStyle w:val="Emphasis"/>
                          <w:rFonts w:ascii="Times New Roman" w:hAnsi="Times New Roman" w:cs="Times New Roman"/>
                          <w:i w:val="0"/>
                          <w:iCs w:val="0"/>
                        </w:rPr>
                        <w:t xml:space="preserve"> in the PDCCH order</w:t>
                      </w:r>
                    </w:p>
                    <w:p w14:paraId="66415114" w14:textId="714039DB" w:rsidR="00ED6215" w:rsidRPr="006D59A1" w:rsidRDefault="006D59A1" w:rsidP="006D59A1">
                      <w:pPr>
                        <w:pStyle w:val="ListParagraph"/>
                        <w:numPr>
                          <w:ilvl w:val="0"/>
                          <w:numId w:val="22"/>
                        </w:numPr>
                        <w:spacing w:line="240" w:lineRule="auto"/>
                        <w:rPr>
                          <w:rFonts w:ascii="Times New Roman" w:hAnsi="Times New Roman" w:cs="Times New Roman"/>
                          <w:sz w:val="20"/>
                        </w:rPr>
                      </w:pPr>
                      <w:r w:rsidRPr="006D59A1">
                        <w:rPr>
                          <w:rStyle w:val="Emphasis"/>
                          <w:rFonts w:ascii="Times New Roman" w:hAnsi="Times New Roman" w:cs="Times New Roman"/>
                          <w:i w:val="0"/>
                          <w:iCs w:val="0"/>
                          <w:sz w:val="20"/>
                        </w:rPr>
                        <w:t xml:space="preserve">as baseline capability: support PRACH triggering towards </w:t>
                      </w:r>
                      <w:proofErr w:type="spellStart"/>
                      <w:r w:rsidRPr="006D59A1">
                        <w:rPr>
                          <w:rStyle w:val="Emphasis"/>
                          <w:rFonts w:ascii="Times New Roman" w:hAnsi="Times New Roman" w:cs="Times New Roman"/>
                          <w:i w:val="0"/>
                          <w:iCs w:val="0"/>
                          <w:sz w:val="20"/>
                        </w:rPr>
                        <w:t>servingCell</w:t>
                      </w:r>
                      <w:proofErr w:type="spellEnd"/>
                      <w:r w:rsidRPr="006D59A1">
                        <w:rPr>
                          <w:rStyle w:val="Emphasis"/>
                          <w:rFonts w:ascii="Times New Roman" w:hAnsi="Times New Roman" w:cs="Times New Roman"/>
                          <w:i w:val="0"/>
                          <w:iCs w:val="0"/>
                          <w:sz w:val="20"/>
                        </w:rPr>
                        <w:t xml:space="preserve"> PCI or active </w:t>
                      </w:r>
                      <w:proofErr w:type="spellStart"/>
                      <w:r w:rsidRPr="006D59A1">
                        <w:rPr>
                          <w:rStyle w:val="Emphasis"/>
                          <w:rFonts w:ascii="Times New Roman" w:hAnsi="Times New Roman" w:cs="Times New Roman"/>
                          <w:i w:val="0"/>
                          <w:iCs w:val="0"/>
                          <w:sz w:val="20"/>
                        </w:rPr>
                        <w:t>additionalPCI</w:t>
                      </w:r>
                      <w:proofErr w:type="spellEnd"/>
                      <w:r w:rsidRPr="006D59A1">
                        <w:rPr>
                          <w:rStyle w:val="Emphasis"/>
                          <w:rFonts w:ascii="Times New Roman" w:hAnsi="Times New Roman" w:cs="Times New Roman"/>
                          <w:i w:val="0"/>
                          <w:iCs w:val="0"/>
                          <w:sz w:val="20"/>
                        </w:rPr>
                        <w:t xml:space="preserve">.  </w:t>
                      </w:r>
                    </w:p>
                  </w:txbxContent>
                </v:textbox>
                <w10:anchorlock/>
              </v:shape>
            </w:pict>
          </mc:Fallback>
        </mc:AlternateContent>
      </w:r>
      <w:r w:rsidR="008C78CB">
        <w:rPr>
          <w:lang w:val="en-GB" w:eastAsia="ja-JP"/>
        </w:rPr>
        <w:t xml:space="preserve"> </w:t>
      </w:r>
    </w:p>
    <w:p w14:paraId="1AD351E8" w14:textId="1CC6C5B1" w:rsidR="00697130" w:rsidRDefault="00761D27" w:rsidP="00761D27">
      <w:pPr>
        <w:rPr>
          <w:lang w:eastAsia="ja-JP"/>
        </w:rPr>
      </w:pPr>
      <w:r>
        <w:rPr>
          <w:lang w:eastAsia="ja-JP"/>
        </w:rPr>
        <w:t>This was not captured in</w:t>
      </w:r>
      <w:r w:rsidR="004B5D1B">
        <w:rPr>
          <w:lang w:eastAsia="ja-JP"/>
        </w:rPr>
        <w:t xml:space="preserve"> </w:t>
      </w:r>
      <w:r w:rsidR="004B5D1B">
        <w:rPr>
          <w:lang w:eastAsia="ja-JP"/>
        </w:rPr>
        <w:fldChar w:fldCharType="begin"/>
      </w:r>
      <w:r w:rsidR="004B5D1B">
        <w:rPr>
          <w:lang w:eastAsia="ja-JP"/>
        </w:rPr>
        <w:instrText xml:space="preserve"> REF _Ref146626606 \r \h </w:instrText>
      </w:r>
      <w:r w:rsidR="004B5D1B">
        <w:rPr>
          <w:lang w:eastAsia="ja-JP"/>
        </w:rPr>
      </w:r>
      <w:r w:rsidR="004B5D1B">
        <w:rPr>
          <w:lang w:eastAsia="ja-JP"/>
        </w:rPr>
        <w:fldChar w:fldCharType="separate"/>
      </w:r>
      <w:r w:rsidR="00A13255">
        <w:rPr>
          <w:lang w:eastAsia="ja-JP"/>
        </w:rPr>
        <w:t>[8]</w:t>
      </w:r>
      <w:r w:rsidR="004B5D1B">
        <w:rPr>
          <w:lang w:eastAsia="ja-JP"/>
        </w:rPr>
        <w:fldChar w:fldCharType="end"/>
      </w:r>
      <w:r>
        <w:rPr>
          <w:lang w:eastAsia="ja-JP"/>
        </w:rPr>
        <w:t>; the editor remarked that the possibility to reuse the cell field introduced for mobility enhancements should be investigated</w:t>
      </w:r>
      <w:r w:rsidR="00697130">
        <w:rPr>
          <w:lang w:eastAsia="ja-JP"/>
        </w:rPr>
        <w:t>:</w:t>
      </w:r>
    </w:p>
    <w:p w14:paraId="537F0BEA" w14:textId="77777777" w:rsidR="006E2930" w:rsidRDefault="006E2930" w:rsidP="006E2930">
      <w:pPr>
        <w:rPr>
          <w:lang w:eastAsia="ja-JP"/>
        </w:rPr>
      </w:pPr>
      <w:r>
        <w:rPr>
          <w:noProof/>
          <w:lang w:eastAsia="ja-JP"/>
        </w:rPr>
        <mc:AlternateContent>
          <mc:Choice Requires="wps">
            <w:drawing>
              <wp:inline distT="0" distB="0" distL="0" distR="0" wp14:anchorId="4BF8F622" wp14:editId="2907664C">
                <wp:extent cx="6120765" cy="639758"/>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3C48A10" w14:textId="43F414B8" w:rsidR="006E2930" w:rsidRDefault="006E2930" w:rsidP="006E2930">
                            <w:pPr>
                              <w:rPr>
                                <w:lang w:eastAsia="zh-CN"/>
                              </w:rPr>
                            </w:pPr>
                            <w:r>
                              <w:rPr>
                                <w:lang w:eastAsia="zh-CN"/>
                              </w:rPr>
                              <w:t xml:space="preserve">Excerpt from </w:t>
                            </w:r>
                            <w:r w:rsidR="004B5D1B">
                              <w:rPr>
                                <w:lang w:eastAsia="zh-CN"/>
                              </w:rPr>
                              <w:fldChar w:fldCharType="begin"/>
                            </w:r>
                            <w:r w:rsidR="004B5D1B">
                              <w:rPr>
                                <w:lang w:eastAsia="zh-CN"/>
                              </w:rPr>
                              <w:instrText xml:space="preserve"> REF _Ref146626623 \r \h </w:instrText>
                            </w:r>
                            <w:r w:rsidR="004B5D1B">
                              <w:rPr>
                                <w:lang w:eastAsia="zh-CN"/>
                              </w:rPr>
                            </w:r>
                            <w:r w:rsidR="004B5D1B">
                              <w:rPr>
                                <w:lang w:eastAsia="zh-CN"/>
                              </w:rPr>
                              <w:fldChar w:fldCharType="separate"/>
                            </w:r>
                            <w:r w:rsidR="005B4997">
                              <w:rPr>
                                <w:lang w:eastAsia="zh-CN"/>
                              </w:rPr>
                              <w:t>[9]</w:t>
                            </w:r>
                            <w:r w:rsidR="004B5D1B">
                              <w:rPr>
                                <w:lang w:eastAsia="zh-CN"/>
                              </w:rPr>
                              <w:fldChar w:fldCharType="end"/>
                            </w:r>
                          </w:p>
                          <w:p w14:paraId="45F14208" w14:textId="77777777" w:rsidR="006E2930" w:rsidRDefault="006E2930" w:rsidP="006E2930">
                            <w:r>
                              <w:rPr>
                                <w:lang w:eastAsia="zh-CN"/>
                              </w:rPr>
                              <w:t>Cell indicator</w:t>
                            </w:r>
                            <w:r w:rsidRPr="00ED4AF8">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t xml:space="preserve"> bits indicating the cell </w:t>
                            </w:r>
                            <w:r w:rsidRPr="00B916EC">
                              <w:t xml:space="preserve">for the corresponding </w:t>
                            </w:r>
                            <w:r>
                              <w:t>PRACH</w:t>
                            </w:r>
                            <w:r w:rsidRPr="00B916EC">
                              <w:t xml:space="preserve"> transmission</w:t>
                            </w:r>
                            <w:r>
                              <w:t xml:space="preserve"> if the UE is configured with higher layer parameter </w:t>
                            </w:r>
                            <w:proofErr w:type="spellStart"/>
                            <w:r w:rsidRPr="008009BF">
                              <w:rPr>
                                <w:i/>
                              </w:rPr>
                              <w:t>EarlyUlSyncConfig</w:t>
                            </w:r>
                            <w:proofErr w:type="spellEnd"/>
                            <w:r>
                              <w:t xml:space="preserve">, </w:t>
                            </w:r>
                            <w:r w:rsidRPr="00677A08">
                              <w:t xml:space="preserve">where </w:t>
                            </w:r>
                            <w:r w:rsidRPr="00E020AA">
                              <w:rPr>
                                <w:i/>
                              </w:rPr>
                              <w:t>C</w:t>
                            </w:r>
                            <w:r w:rsidRPr="00677A08">
                              <w:t xml:space="preserve"> is the number of candidate cells configured with </w:t>
                            </w:r>
                            <w:r w:rsidRPr="00E020AA">
                              <w:t>higher layer parameter</w:t>
                            </w:r>
                            <w:r>
                              <w:rPr>
                                <w:i/>
                              </w:rPr>
                              <w:t xml:space="preserve"> </w:t>
                            </w:r>
                            <w:proofErr w:type="spellStart"/>
                            <w:r w:rsidRPr="00E020AA">
                              <w:rPr>
                                <w:i/>
                              </w:rPr>
                              <w:t>EarlyUlSyncConfig</w:t>
                            </w:r>
                            <w:proofErr w:type="spellEnd"/>
                            <w:r>
                              <w:t xml:space="preserve">; 0 bit otherwise.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BF8F622" id="Text Box 5"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23C48A10" w14:textId="43F414B8" w:rsidR="006E2930" w:rsidRDefault="006E2930" w:rsidP="006E2930">
                      <w:pPr>
                        <w:rPr>
                          <w:lang w:eastAsia="zh-CN"/>
                        </w:rPr>
                      </w:pPr>
                      <w:r>
                        <w:rPr>
                          <w:lang w:eastAsia="zh-CN"/>
                        </w:rPr>
                        <w:t xml:space="preserve">Excerpt from </w:t>
                      </w:r>
                      <w:r w:rsidR="004B5D1B">
                        <w:rPr>
                          <w:lang w:eastAsia="zh-CN"/>
                        </w:rPr>
                        <w:fldChar w:fldCharType="begin"/>
                      </w:r>
                      <w:r w:rsidR="004B5D1B">
                        <w:rPr>
                          <w:lang w:eastAsia="zh-CN"/>
                        </w:rPr>
                        <w:instrText xml:space="preserve"> REF _Ref146626623 \r \h </w:instrText>
                      </w:r>
                      <w:r w:rsidR="004B5D1B">
                        <w:rPr>
                          <w:lang w:eastAsia="zh-CN"/>
                        </w:rPr>
                      </w:r>
                      <w:r w:rsidR="004B5D1B">
                        <w:rPr>
                          <w:lang w:eastAsia="zh-CN"/>
                        </w:rPr>
                        <w:fldChar w:fldCharType="separate"/>
                      </w:r>
                      <w:r w:rsidR="005B4997">
                        <w:rPr>
                          <w:lang w:eastAsia="zh-CN"/>
                        </w:rPr>
                        <w:t>[9]</w:t>
                      </w:r>
                      <w:r w:rsidR="004B5D1B">
                        <w:rPr>
                          <w:lang w:eastAsia="zh-CN"/>
                        </w:rPr>
                        <w:fldChar w:fldCharType="end"/>
                      </w:r>
                    </w:p>
                    <w:p w14:paraId="45F14208" w14:textId="77777777" w:rsidR="006E2930" w:rsidRDefault="006E2930" w:rsidP="006E2930">
                      <w:r>
                        <w:rPr>
                          <w:lang w:eastAsia="zh-CN"/>
                        </w:rPr>
                        <w:t>Cell indicator</w:t>
                      </w:r>
                      <w:r w:rsidRPr="00ED4AF8">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t xml:space="preserve"> bits indicating the cell </w:t>
                      </w:r>
                      <w:r w:rsidRPr="00B916EC">
                        <w:t xml:space="preserve">for the corresponding </w:t>
                      </w:r>
                      <w:r>
                        <w:t>PRACH</w:t>
                      </w:r>
                      <w:r w:rsidRPr="00B916EC">
                        <w:t xml:space="preserve"> transmission</w:t>
                      </w:r>
                      <w:r>
                        <w:t xml:space="preserve"> if the UE is configured with higher layer parameter </w:t>
                      </w:r>
                      <w:proofErr w:type="spellStart"/>
                      <w:r w:rsidRPr="008009BF">
                        <w:rPr>
                          <w:i/>
                        </w:rPr>
                        <w:t>EarlyUlSyncConfig</w:t>
                      </w:r>
                      <w:proofErr w:type="spellEnd"/>
                      <w:r>
                        <w:t xml:space="preserve">, </w:t>
                      </w:r>
                      <w:r w:rsidRPr="00677A08">
                        <w:t xml:space="preserve">where </w:t>
                      </w:r>
                      <w:r w:rsidRPr="00E020AA">
                        <w:rPr>
                          <w:i/>
                        </w:rPr>
                        <w:t>C</w:t>
                      </w:r>
                      <w:r w:rsidRPr="00677A08">
                        <w:t xml:space="preserve"> is the number of candidate cells configured with </w:t>
                      </w:r>
                      <w:r w:rsidRPr="00E020AA">
                        <w:t>higher layer parameter</w:t>
                      </w:r>
                      <w:r>
                        <w:rPr>
                          <w:i/>
                        </w:rPr>
                        <w:t xml:space="preserve"> </w:t>
                      </w:r>
                      <w:proofErr w:type="spellStart"/>
                      <w:r w:rsidRPr="00E020AA">
                        <w:rPr>
                          <w:i/>
                        </w:rPr>
                        <w:t>EarlyUlSyncConfig</w:t>
                      </w:r>
                      <w:proofErr w:type="spellEnd"/>
                      <w:r>
                        <w:t xml:space="preserve">; 0 bit otherwise.  </w:t>
                      </w:r>
                    </w:p>
                  </w:txbxContent>
                </v:textbox>
                <w10:anchorlock/>
              </v:shape>
            </w:pict>
          </mc:Fallback>
        </mc:AlternateContent>
      </w:r>
    </w:p>
    <w:p w14:paraId="49A53837" w14:textId="4BDE5357" w:rsidR="00761D27" w:rsidRDefault="006E2930" w:rsidP="00761D27">
      <w:pPr>
        <w:rPr>
          <w:lang w:eastAsia="ja-JP"/>
        </w:rPr>
      </w:pPr>
      <w:r>
        <w:rPr>
          <w:lang w:eastAsia="ja-JP"/>
        </w:rPr>
        <w:t xml:space="preserve">Reusing the cell field </w:t>
      </w:r>
      <w:r w:rsidR="00761D27">
        <w:rPr>
          <w:lang w:eastAsia="ja-JP"/>
        </w:rPr>
        <w:t xml:space="preserve">makes a lot of sense: a field carrying the </w:t>
      </w:r>
      <w:proofErr w:type="spellStart"/>
      <w:r w:rsidR="00761D27">
        <w:rPr>
          <w:lang w:eastAsia="ja-JP"/>
        </w:rPr>
        <w:t>additionalPci</w:t>
      </w:r>
      <w:proofErr w:type="spellEnd"/>
      <w:r w:rsidR="00761D27">
        <w:rPr>
          <w:lang w:eastAsia="ja-JP"/>
        </w:rPr>
        <w:t xml:space="preserve"> would provide quite similar functionality: it would determine the RACH configuration used for the triggered RACH procedure.</w:t>
      </w:r>
    </w:p>
    <w:p w14:paraId="626A754A" w14:textId="141E8571" w:rsidR="00761D27" w:rsidRDefault="006E2930" w:rsidP="00761D27">
      <w:pPr>
        <w:rPr>
          <w:lang w:eastAsia="ja-JP"/>
        </w:rPr>
      </w:pPr>
      <w:r>
        <w:rPr>
          <w:lang w:eastAsia="ja-JP"/>
        </w:rPr>
        <w:t xml:space="preserve">We note that </w:t>
      </w:r>
      <w:r w:rsidR="00761D27">
        <w:rPr>
          <w:lang w:eastAsia="ja-JP"/>
        </w:rPr>
        <w:t xml:space="preserve">LTM and </w:t>
      </w:r>
      <w:r w:rsidR="00761D27" w:rsidRPr="001F7119">
        <w:rPr>
          <w:lang w:eastAsia="ja-JP"/>
        </w:rPr>
        <w:t xml:space="preserve">inter-cell multi-DCI based </w:t>
      </w:r>
      <w:proofErr w:type="gramStart"/>
      <w:r w:rsidR="00761D27" w:rsidRPr="001F7119">
        <w:rPr>
          <w:lang w:eastAsia="ja-JP"/>
        </w:rPr>
        <w:t>Multi-TRP</w:t>
      </w:r>
      <w:proofErr w:type="gramEnd"/>
      <w:r w:rsidR="00761D27" w:rsidRPr="001F7119">
        <w:rPr>
          <w:lang w:eastAsia="ja-JP"/>
        </w:rPr>
        <w:t xml:space="preserve"> operation with two TA</w:t>
      </w:r>
      <w:r w:rsidR="00761D27">
        <w:rPr>
          <w:lang w:eastAsia="ja-JP"/>
        </w:rPr>
        <w:t xml:space="preserve"> are independent functionalities: it should be possible to configure them at the same time. However, one PDCCH order will only trigger a contention-free </w:t>
      </w:r>
      <w:proofErr w:type="gramStart"/>
      <w:r w:rsidR="00A13255">
        <w:rPr>
          <w:lang w:eastAsia="ja-JP"/>
        </w:rPr>
        <w:t>random access</w:t>
      </w:r>
      <w:proofErr w:type="gramEnd"/>
      <w:r w:rsidR="00761D27">
        <w:rPr>
          <w:lang w:eastAsia="ja-JP"/>
        </w:rPr>
        <w:t xml:space="preserve"> procedure for either purpose: in general, it is not possible to trigger a </w:t>
      </w:r>
      <w:r w:rsidR="00A13255">
        <w:rPr>
          <w:lang w:eastAsia="ja-JP"/>
        </w:rPr>
        <w:t>random access</w:t>
      </w:r>
      <w:r w:rsidR="00761D27">
        <w:rPr>
          <w:lang w:eastAsia="ja-JP"/>
        </w:rPr>
        <w:t xml:space="preserve"> procedure for both purposes:</w:t>
      </w:r>
    </w:p>
    <w:p w14:paraId="29227386" w14:textId="77777777" w:rsidR="00761D27" w:rsidRDefault="00761D27" w:rsidP="00761D27">
      <w:pPr>
        <w:pStyle w:val="Observation"/>
        <w:snapToGrid/>
        <w:jc w:val="both"/>
      </w:pPr>
      <w:bookmarkStart w:id="4" w:name="_Toc146521792"/>
      <w:bookmarkStart w:id="5" w:name="_Toc146885905"/>
      <w:r>
        <w:t xml:space="preserve">LTM and </w:t>
      </w:r>
      <w:r w:rsidRPr="001F7119">
        <w:t xml:space="preserve">inter-cell multi-DCI based </w:t>
      </w:r>
      <w:proofErr w:type="gramStart"/>
      <w:r w:rsidRPr="001F7119">
        <w:t>Multi-TRP</w:t>
      </w:r>
      <w:proofErr w:type="gramEnd"/>
      <w:r w:rsidRPr="001F7119">
        <w:t xml:space="preserve"> operation with two TA enhancement</w:t>
      </w:r>
      <w:r>
        <w:t xml:space="preserve"> can be configure at the same time.</w:t>
      </w:r>
      <w:bookmarkEnd w:id="4"/>
      <w:bookmarkEnd w:id="5"/>
    </w:p>
    <w:p w14:paraId="29B694C7" w14:textId="2F1949B9" w:rsidR="00761D27" w:rsidRDefault="00761D27" w:rsidP="00761D27">
      <w:pPr>
        <w:pStyle w:val="Observation"/>
        <w:snapToGrid/>
        <w:jc w:val="both"/>
      </w:pPr>
      <w:bookmarkStart w:id="6" w:name="_Toc146521793"/>
      <w:bookmarkStart w:id="7" w:name="_Toc146885906"/>
      <w:r>
        <w:t xml:space="preserve">One PDCCH order </w:t>
      </w:r>
      <w:r w:rsidR="00AA3A7A">
        <w:t>cannot</w:t>
      </w:r>
      <w:r>
        <w:t xml:space="preserve"> trigger more than one </w:t>
      </w:r>
      <w:r w:rsidR="00A13255">
        <w:t>random access</w:t>
      </w:r>
      <w:r>
        <w:t xml:space="preserve"> procedure.</w:t>
      </w:r>
      <w:bookmarkEnd w:id="6"/>
      <w:bookmarkEnd w:id="7"/>
    </w:p>
    <w:p w14:paraId="5C765981" w14:textId="2210B00A" w:rsidR="00761D27" w:rsidRDefault="00761D27" w:rsidP="00761D27">
      <w:pPr>
        <w:rPr>
          <w:lang w:eastAsia="ja-JP"/>
        </w:rPr>
      </w:pPr>
      <w:r>
        <w:t xml:space="preserve">One solution </w:t>
      </w:r>
      <w:r w:rsidR="006E2930">
        <w:t xml:space="preserve">would be </w:t>
      </w:r>
      <w:r>
        <w:t>to define separate fields for the two purposes: the cell field introduced in</w:t>
      </w:r>
      <w:r w:rsidR="006E2930">
        <w:t xml:space="preserve"> </w:t>
      </w:r>
      <w:r w:rsidR="004B5D1B">
        <w:rPr>
          <w:lang w:eastAsia="ja-JP"/>
        </w:rPr>
        <w:fldChar w:fldCharType="begin"/>
      </w:r>
      <w:r w:rsidR="004B5D1B">
        <w:instrText xml:space="preserve"> REF _Ref146626623 \r \h </w:instrText>
      </w:r>
      <w:r w:rsidR="004B5D1B">
        <w:rPr>
          <w:lang w:eastAsia="ja-JP"/>
        </w:rPr>
      </w:r>
      <w:r w:rsidR="004B5D1B">
        <w:rPr>
          <w:lang w:eastAsia="ja-JP"/>
        </w:rPr>
        <w:fldChar w:fldCharType="separate"/>
      </w:r>
      <w:r w:rsidR="00A13255">
        <w:t>[9]</w:t>
      </w:r>
      <w:r w:rsidR="004B5D1B">
        <w:rPr>
          <w:lang w:eastAsia="ja-JP"/>
        </w:rPr>
        <w:fldChar w:fldCharType="end"/>
      </w:r>
      <w:r>
        <w:t xml:space="preserve"> is used for </w:t>
      </w:r>
      <w:r>
        <w:softHyphen/>
      </w:r>
      <w:r>
        <w:softHyphen/>
      </w:r>
      <w:r>
        <w:softHyphen/>
      </w:r>
      <w:r>
        <w:softHyphen/>
      </w:r>
      <w:r>
        <w:softHyphen/>
        <w:t xml:space="preserve">LTM, and a different field is introduced to carry </w:t>
      </w:r>
      <w:proofErr w:type="spellStart"/>
      <w:r>
        <w:t>additionalPci</w:t>
      </w:r>
      <w:proofErr w:type="spellEnd"/>
      <w:r>
        <w:t xml:space="preserve">. When LTM and </w:t>
      </w:r>
      <w:r w:rsidRPr="001F7119">
        <w:rPr>
          <w:lang w:eastAsia="ja-JP"/>
        </w:rPr>
        <w:t xml:space="preserve">inter-cell multi-DCI based </w:t>
      </w:r>
      <w:proofErr w:type="gramStart"/>
      <w:r w:rsidRPr="001F7119">
        <w:rPr>
          <w:lang w:eastAsia="ja-JP"/>
        </w:rPr>
        <w:t>Multi-TRP</w:t>
      </w:r>
      <w:proofErr w:type="gramEnd"/>
      <w:r w:rsidRPr="001F7119">
        <w:rPr>
          <w:lang w:eastAsia="ja-JP"/>
        </w:rPr>
        <w:t xml:space="preserve"> operation with two TA enhancement</w:t>
      </w:r>
      <w:r>
        <w:rPr>
          <w:lang w:eastAsia="ja-JP"/>
        </w:rPr>
        <w:t xml:space="preserve"> are configured, every PDCCH order would contain the two fields, and the UE must be able to unambiguously interpret if a PDCCH order is for LTM, for </w:t>
      </w:r>
      <w:r w:rsidRPr="001F7119">
        <w:rPr>
          <w:lang w:eastAsia="ja-JP"/>
        </w:rPr>
        <w:t>inter-cell multi-DCI based Multi-TRP operation with two TA</w:t>
      </w:r>
      <w:r>
        <w:rPr>
          <w:lang w:eastAsia="ja-JP"/>
        </w:rPr>
        <w:t>, or for legacy purposes.</w:t>
      </w:r>
    </w:p>
    <w:p w14:paraId="43548114" w14:textId="77777777" w:rsidR="00761D27" w:rsidRDefault="00761D27" w:rsidP="00761D27">
      <w:pPr>
        <w:rPr>
          <w:lang w:eastAsia="ja-JP"/>
        </w:rPr>
      </w:pPr>
      <w:r>
        <w:rPr>
          <w:lang w:eastAsia="ja-JP"/>
        </w:rPr>
        <w:t>The solution with two separate fields has two drawbacks:</w:t>
      </w:r>
    </w:p>
    <w:p w14:paraId="1BE8C697" w14:textId="77777777" w:rsidR="00761D27" w:rsidRDefault="00761D27" w:rsidP="00761D27">
      <w:pPr>
        <w:pStyle w:val="ListBullet"/>
        <w:snapToGrid/>
        <w:ind w:left="360"/>
        <w:jc w:val="both"/>
      </w:pPr>
      <w:r>
        <w:t>It increases the overhead: each field can be 3 bits, and the payload that can be carried by a PDCCH order is quite small.</w:t>
      </w:r>
    </w:p>
    <w:p w14:paraId="4C175F07" w14:textId="77777777" w:rsidR="00761D27" w:rsidRDefault="00761D27" w:rsidP="00761D27">
      <w:pPr>
        <w:pStyle w:val="ListBullet"/>
        <w:snapToGrid/>
        <w:ind w:left="360"/>
        <w:jc w:val="both"/>
      </w:pPr>
      <w:r>
        <w:t>Legacy operation must be indicated in each field. In other words, in each field, we must reserve a code point that informs the UE that it shall perform according to the Rel-15 PDCCH order.</w:t>
      </w:r>
    </w:p>
    <w:p w14:paraId="37A57705" w14:textId="77777777" w:rsidR="00761D27" w:rsidRDefault="00761D27" w:rsidP="00761D27">
      <w:r>
        <w:t xml:space="preserve">To avoid these two drawbacks, we propose to introduce a </w:t>
      </w:r>
      <w:r w:rsidRPr="00367433">
        <w:rPr>
          <w:i/>
          <w:iCs/>
        </w:rPr>
        <w:t>use case</w:t>
      </w:r>
      <w:r>
        <w:t xml:space="preserve"> field in the PDCCH order. The use case field will inform the UE how to interpret the cell field:</w:t>
      </w:r>
    </w:p>
    <w:p w14:paraId="61D3CEBC" w14:textId="77777777" w:rsidR="00761D27" w:rsidRDefault="00761D27" w:rsidP="00761D27">
      <w:pPr>
        <w:pStyle w:val="Proposal"/>
        <w:snapToGrid/>
        <w:jc w:val="both"/>
      </w:pPr>
      <w:bookmarkStart w:id="8" w:name="_Toc146521794"/>
      <w:bookmarkStart w:id="9" w:name="_Toc146885908"/>
      <w:r>
        <w:t>Introduce a use case field in the PDCCH order, which informs the UE how to interpret the cell field.</w:t>
      </w:r>
      <w:bookmarkEnd w:id="8"/>
      <w:bookmarkEnd w:id="9"/>
    </w:p>
    <w:p w14:paraId="15AEECEC" w14:textId="5FE819D2" w:rsidR="00761D27" w:rsidRDefault="00761D27" w:rsidP="00761D27">
      <w:r>
        <w:t xml:space="preserve">One example of a use case field definition is depicted in </w:t>
      </w:r>
      <w:r>
        <w:fldChar w:fldCharType="begin"/>
      </w:r>
      <w:r>
        <w:instrText xml:space="preserve"> REF _Ref146447345 \h </w:instrText>
      </w:r>
      <w:r>
        <w:fldChar w:fldCharType="separate"/>
      </w:r>
      <w:r w:rsidR="00A13255">
        <w:t xml:space="preserve">Table </w:t>
      </w:r>
      <w:r w:rsidR="00A13255">
        <w:rPr>
          <w:noProof/>
        </w:rPr>
        <w:t>1</w:t>
      </w:r>
      <w:r>
        <w:fldChar w:fldCharType="end"/>
      </w:r>
      <w:r>
        <w:t>.</w:t>
      </w:r>
    </w:p>
    <w:tbl>
      <w:tblPr>
        <w:tblStyle w:val="GridTable1Light"/>
        <w:tblW w:w="0" w:type="auto"/>
        <w:jc w:val="center"/>
        <w:tblLook w:val="04A0" w:firstRow="1" w:lastRow="0" w:firstColumn="1" w:lastColumn="0" w:noHBand="0" w:noVBand="1"/>
      </w:tblPr>
      <w:tblGrid>
        <w:gridCol w:w="939"/>
        <w:gridCol w:w="2587"/>
        <w:gridCol w:w="2587"/>
      </w:tblGrid>
      <w:tr w:rsidR="00761D27" w:rsidRPr="009A70C4" w14:paraId="59476ECC" w14:textId="77777777" w:rsidTr="0093792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39" w:type="dxa"/>
          </w:tcPr>
          <w:p w14:paraId="72C3DF6A" w14:textId="77777777" w:rsidR="00761D27" w:rsidRPr="009A70C4" w:rsidRDefault="00761D27" w:rsidP="00937924">
            <w:pPr>
              <w:pStyle w:val="TH"/>
              <w:rPr>
                <w:b/>
                <w:bCs w:val="0"/>
              </w:rPr>
            </w:pPr>
            <w:r w:rsidRPr="009A70C4">
              <w:rPr>
                <w:b/>
                <w:bCs w:val="0"/>
              </w:rPr>
              <w:lastRenderedPageBreak/>
              <w:t>Value</w:t>
            </w:r>
          </w:p>
        </w:tc>
        <w:tc>
          <w:tcPr>
            <w:tcW w:w="2587" w:type="dxa"/>
          </w:tcPr>
          <w:p w14:paraId="5F5EE2DC" w14:textId="77777777" w:rsidR="00761D27" w:rsidRPr="009A70C4" w:rsidRDefault="00761D27" w:rsidP="00937924">
            <w:pPr>
              <w:pStyle w:val="TH"/>
              <w:cnfStyle w:val="100000000000" w:firstRow="1" w:lastRow="0" w:firstColumn="0" w:lastColumn="0" w:oddVBand="0" w:evenVBand="0" w:oddHBand="0" w:evenHBand="0" w:firstRowFirstColumn="0" w:firstRowLastColumn="0" w:lastRowFirstColumn="0" w:lastRowLastColumn="0"/>
              <w:rPr>
                <w:b/>
                <w:bCs w:val="0"/>
              </w:rPr>
            </w:pPr>
            <w:r w:rsidRPr="009A70C4">
              <w:rPr>
                <w:b/>
                <w:bCs w:val="0"/>
              </w:rPr>
              <w:t>Use case</w:t>
            </w:r>
          </w:p>
        </w:tc>
        <w:tc>
          <w:tcPr>
            <w:tcW w:w="2587" w:type="dxa"/>
          </w:tcPr>
          <w:p w14:paraId="56320DC7" w14:textId="77777777" w:rsidR="00761D27" w:rsidRPr="009A70C4" w:rsidRDefault="00761D27" w:rsidP="00937924">
            <w:pPr>
              <w:pStyle w:val="T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 xml:space="preserve">Interpretation </w:t>
            </w:r>
            <w:r>
              <w:rPr>
                <w:b/>
                <w:bCs w:val="0"/>
                <w:lang w:val="en-US"/>
              </w:rPr>
              <w:br/>
              <w:t>of cell field</w:t>
            </w:r>
          </w:p>
        </w:tc>
      </w:tr>
      <w:tr w:rsidR="00761D27" w:rsidRPr="009A70C4" w14:paraId="799B140E" w14:textId="77777777" w:rsidTr="00937924">
        <w:trPr>
          <w:jc w:val="center"/>
        </w:trPr>
        <w:tc>
          <w:tcPr>
            <w:cnfStyle w:val="001000000000" w:firstRow="0" w:lastRow="0" w:firstColumn="1" w:lastColumn="0" w:oddVBand="0" w:evenVBand="0" w:oddHBand="0" w:evenHBand="0" w:firstRowFirstColumn="0" w:firstRowLastColumn="0" w:lastRowFirstColumn="0" w:lastRowLastColumn="0"/>
            <w:tcW w:w="939" w:type="dxa"/>
          </w:tcPr>
          <w:p w14:paraId="24726A58" w14:textId="77777777" w:rsidR="00761D27" w:rsidRPr="009A70C4" w:rsidRDefault="00761D27" w:rsidP="00937924">
            <w:pPr>
              <w:pStyle w:val="TH"/>
            </w:pPr>
            <w:r w:rsidRPr="009A70C4">
              <w:t>00</w:t>
            </w:r>
          </w:p>
        </w:tc>
        <w:tc>
          <w:tcPr>
            <w:tcW w:w="2587" w:type="dxa"/>
          </w:tcPr>
          <w:p w14:paraId="54666A77" w14:textId="77777777" w:rsidR="00761D27" w:rsidRPr="009A70C4" w:rsidRDefault="00761D27" w:rsidP="00937924">
            <w:pPr>
              <w:pStyle w:val="TH"/>
              <w:cnfStyle w:val="000000000000" w:firstRow="0" w:lastRow="0" w:firstColumn="0" w:lastColumn="0" w:oddVBand="0" w:evenVBand="0" w:oddHBand="0" w:evenHBand="0" w:firstRowFirstColumn="0" w:firstRowLastColumn="0" w:lastRowFirstColumn="0" w:lastRowLastColumn="0"/>
              <w:rPr>
                <w:b w:val="0"/>
                <w:bCs/>
              </w:rPr>
            </w:pPr>
            <w:r w:rsidRPr="009A70C4">
              <w:rPr>
                <w:b w:val="0"/>
                <w:bCs/>
              </w:rPr>
              <w:t>Legacy operation</w:t>
            </w:r>
          </w:p>
        </w:tc>
        <w:tc>
          <w:tcPr>
            <w:tcW w:w="2587" w:type="dxa"/>
          </w:tcPr>
          <w:p w14:paraId="780F2F6B" w14:textId="77777777" w:rsidR="00761D27" w:rsidRPr="009A70C4" w:rsidRDefault="00761D27" w:rsidP="00937924">
            <w:pPr>
              <w:pStyle w:val="TH"/>
              <w:cnfStyle w:val="000000000000" w:firstRow="0" w:lastRow="0" w:firstColumn="0" w:lastColumn="0" w:oddVBand="0" w:evenVBand="0" w:oddHBand="0" w:evenHBand="0" w:firstRowFirstColumn="0" w:firstRowLastColumn="0" w:lastRowFirstColumn="0" w:lastRowLastColumn="0"/>
              <w:rPr>
                <w:b w:val="0"/>
                <w:bCs/>
                <w:lang w:val="en-US"/>
              </w:rPr>
            </w:pPr>
            <w:r>
              <w:rPr>
                <w:b w:val="0"/>
                <w:bCs/>
                <w:lang w:val="en-US"/>
              </w:rPr>
              <w:t>Ignored</w:t>
            </w:r>
          </w:p>
        </w:tc>
      </w:tr>
      <w:tr w:rsidR="00761D27" w:rsidRPr="009A70C4" w14:paraId="4D2E449E" w14:textId="77777777" w:rsidTr="00937924">
        <w:trPr>
          <w:jc w:val="center"/>
        </w:trPr>
        <w:tc>
          <w:tcPr>
            <w:cnfStyle w:val="001000000000" w:firstRow="0" w:lastRow="0" w:firstColumn="1" w:lastColumn="0" w:oddVBand="0" w:evenVBand="0" w:oddHBand="0" w:evenHBand="0" w:firstRowFirstColumn="0" w:firstRowLastColumn="0" w:lastRowFirstColumn="0" w:lastRowLastColumn="0"/>
            <w:tcW w:w="939" w:type="dxa"/>
          </w:tcPr>
          <w:p w14:paraId="4D5D4469" w14:textId="77777777" w:rsidR="00761D27" w:rsidRPr="009A70C4" w:rsidRDefault="00761D27" w:rsidP="00937924">
            <w:pPr>
              <w:pStyle w:val="TH"/>
            </w:pPr>
            <w:r w:rsidRPr="009A70C4">
              <w:t>01</w:t>
            </w:r>
          </w:p>
        </w:tc>
        <w:tc>
          <w:tcPr>
            <w:tcW w:w="2587" w:type="dxa"/>
          </w:tcPr>
          <w:p w14:paraId="0E165C92" w14:textId="77777777" w:rsidR="00761D27" w:rsidRPr="009A70C4" w:rsidRDefault="00761D27" w:rsidP="00937924">
            <w:pPr>
              <w:pStyle w:val="TH"/>
              <w:cnfStyle w:val="000000000000" w:firstRow="0" w:lastRow="0" w:firstColumn="0" w:lastColumn="0" w:oddVBand="0" w:evenVBand="0" w:oddHBand="0" w:evenHBand="0" w:firstRowFirstColumn="0" w:firstRowLastColumn="0" w:lastRowFirstColumn="0" w:lastRowLastColumn="0"/>
              <w:rPr>
                <w:b w:val="0"/>
                <w:bCs/>
              </w:rPr>
            </w:pPr>
            <w:r w:rsidRPr="009A70C4">
              <w:rPr>
                <w:b w:val="0"/>
                <w:bCs/>
              </w:rPr>
              <w:t>LTM early synch</w:t>
            </w:r>
          </w:p>
        </w:tc>
        <w:tc>
          <w:tcPr>
            <w:tcW w:w="2587" w:type="dxa"/>
          </w:tcPr>
          <w:p w14:paraId="0AE9FA26" w14:textId="77777777" w:rsidR="00761D27" w:rsidRPr="009A70C4" w:rsidRDefault="00761D27" w:rsidP="00937924">
            <w:pPr>
              <w:pStyle w:val="TH"/>
              <w:cnfStyle w:val="000000000000" w:firstRow="0" w:lastRow="0" w:firstColumn="0" w:lastColumn="0" w:oddVBand="0" w:evenVBand="0" w:oddHBand="0" w:evenHBand="0" w:firstRowFirstColumn="0" w:firstRowLastColumn="0" w:lastRowFirstColumn="0" w:lastRowLastColumn="0"/>
              <w:rPr>
                <w:b w:val="0"/>
                <w:bCs/>
                <w:lang w:val="en-US"/>
              </w:rPr>
            </w:pPr>
            <w:r>
              <w:rPr>
                <w:b w:val="0"/>
                <w:bCs/>
                <w:lang w:val="en-US"/>
              </w:rPr>
              <w:t>Candidate cell index</w:t>
            </w:r>
          </w:p>
        </w:tc>
      </w:tr>
      <w:tr w:rsidR="00761D27" w:rsidRPr="009A70C4" w14:paraId="24233F2A" w14:textId="77777777" w:rsidTr="00937924">
        <w:trPr>
          <w:jc w:val="center"/>
        </w:trPr>
        <w:tc>
          <w:tcPr>
            <w:cnfStyle w:val="001000000000" w:firstRow="0" w:lastRow="0" w:firstColumn="1" w:lastColumn="0" w:oddVBand="0" w:evenVBand="0" w:oddHBand="0" w:evenHBand="0" w:firstRowFirstColumn="0" w:firstRowLastColumn="0" w:lastRowFirstColumn="0" w:lastRowLastColumn="0"/>
            <w:tcW w:w="939" w:type="dxa"/>
          </w:tcPr>
          <w:p w14:paraId="030B3FD0" w14:textId="77777777" w:rsidR="00761D27" w:rsidRPr="009A70C4" w:rsidRDefault="00761D27" w:rsidP="00937924">
            <w:pPr>
              <w:pStyle w:val="TH"/>
            </w:pPr>
            <w:r w:rsidRPr="009A70C4">
              <w:t>10</w:t>
            </w:r>
          </w:p>
        </w:tc>
        <w:tc>
          <w:tcPr>
            <w:tcW w:w="2587" w:type="dxa"/>
          </w:tcPr>
          <w:p w14:paraId="619BBCF1" w14:textId="77777777" w:rsidR="00761D27" w:rsidRPr="009A70C4" w:rsidRDefault="00761D27" w:rsidP="00937924">
            <w:pPr>
              <w:pStyle w:val="TH"/>
              <w:cnfStyle w:val="000000000000" w:firstRow="0" w:lastRow="0" w:firstColumn="0" w:lastColumn="0" w:oddVBand="0" w:evenVBand="0" w:oddHBand="0" w:evenHBand="0" w:firstRowFirstColumn="0" w:firstRowLastColumn="0" w:lastRowFirstColumn="0" w:lastRowLastColumn="0"/>
              <w:rPr>
                <w:b w:val="0"/>
                <w:bCs/>
              </w:rPr>
            </w:pPr>
            <w:r w:rsidRPr="009A70C4">
              <w:rPr>
                <w:b w:val="0"/>
                <w:bCs/>
              </w:rPr>
              <w:t>Establishment of 2nd TA</w:t>
            </w:r>
          </w:p>
        </w:tc>
        <w:tc>
          <w:tcPr>
            <w:tcW w:w="2587" w:type="dxa"/>
          </w:tcPr>
          <w:p w14:paraId="2EAC541A" w14:textId="77777777" w:rsidR="00761D27" w:rsidRPr="009A70C4" w:rsidRDefault="00761D27" w:rsidP="00937924">
            <w:pPr>
              <w:pStyle w:val="TH"/>
              <w:cnfStyle w:val="000000000000" w:firstRow="0" w:lastRow="0" w:firstColumn="0" w:lastColumn="0" w:oddVBand="0" w:evenVBand="0" w:oddHBand="0" w:evenHBand="0" w:firstRowFirstColumn="0" w:firstRowLastColumn="0" w:lastRowFirstColumn="0" w:lastRowLastColumn="0"/>
              <w:rPr>
                <w:b w:val="0"/>
                <w:bCs/>
                <w:lang w:val="en-US"/>
              </w:rPr>
            </w:pPr>
            <w:r>
              <w:rPr>
                <w:b w:val="0"/>
                <w:bCs/>
                <w:lang w:val="en-US"/>
              </w:rPr>
              <w:t>Additional PCI</w:t>
            </w:r>
          </w:p>
        </w:tc>
      </w:tr>
      <w:tr w:rsidR="00761D27" w:rsidRPr="009A70C4" w14:paraId="4A4816BE" w14:textId="77777777" w:rsidTr="00937924">
        <w:trPr>
          <w:jc w:val="center"/>
        </w:trPr>
        <w:tc>
          <w:tcPr>
            <w:cnfStyle w:val="001000000000" w:firstRow="0" w:lastRow="0" w:firstColumn="1" w:lastColumn="0" w:oddVBand="0" w:evenVBand="0" w:oddHBand="0" w:evenHBand="0" w:firstRowFirstColumn="0" w:firstRowLastColumn="0" w:lastRowFirstColumn="0" w:lastRowLastColumn="0"/>
            <w:tcW w:w="939" w:type="dxa"/>
          </w:tcPr>
          <w:p w14:paraId="773B004D" w14:textId="77777777" w:rsidR="00761D27" w:rsidRPr="009A70C4" w:rsidRDefault="00761D27" w:rsidP="00937924">
            <w:pPr>
              <w:pStyle w:val="TH"/>
            </w:pPr>
            <w:r w:rsidRPr="009A70C4">
              <w:t>11</w:t>
            </w:r>
          </w:p>
        </w:tc>
        <w:tc>
          <w:tcPr>
            <w:tcW w:w="2587" w:type="dxa"/>
          </w:tcPr>
          <w:p w14:paraId="2D878635" w14:textId="77777777" w:rsidR="00761D27" w:rsidRPr="009A70C4" w:rsidRDefault="00761D27" w:rsidP="00937924">
            <w:pPr>
              <w:pStyle w:val="TH"/>
              <w:cnfStyle w:val="000000000000" w:firstRow="0" w:lastRow="0" w:firstColumn="0" w:lastColumn="0" w:oddVBand="0" w:evenVBand="0" w:oddHBand="0" w:evenHBand="0" w:firstRowFirstColumn="0" w:firstRowLastColumn="0" w:lastRowFirstColumn="0" w:lastRowLastColumn="0"/>
              <w:rPr>
                <w:b w:val="0"/>
                <w:bCs/>
              </w:rPr>
            </w:pPr>
            <w:r w:rsidRPr="009A70C4">
              <w:rPr>
                <w:b w:val="0"/>
                <w:bCs/>
              </w:rPr>
              <w:t xml:space="preserve">Ignored by Rel-18 UE </w:t>
            </w:r>
          </w:p>
        </w:tc>
        <w:tc>
          <w:tcPr>
            <w:tcW w:w="2587" w:type="dxa"/>
          </w:tcPr>
          <w:p w14:paraId="43345906" w14:textId="77777777" w:rsidR="00761D27" w:rsidRPr="009A70C4" w:rsidRDefault="00761D27" w:rsidP="00937924">
            <w:pPr>
              <w:pStyle w:val="TH"/>
              <w:cnfStyle w:val="000000000000" w:firstRow="0" w:lastRow="0" w:firstColumn="0" w:lastColumn="0" w:oddVBand="0" w:evenVBand="0" w:oddHBand="0" w:evenHBand="0" w:firstRowFirstColumn="0" w:firstRowLastColumn="0" w:lastRowFirstColumn="0" w:lastRowLastColumn="0"/>
              <w:rPr>
                <w:b w:val="0"/>
                <w:bCs/>
                <w:lang w:val="en-US"/>
              </w:rPr>
            </w:pPr>
            <w:r>
              <w:rPr>
                <w:b w:val="0"/>
                <w:bCs/>
                <w:lang w:val="en-US"/>
              </w:rPr>
              <w:t>Ignored</w:t>
            </w:r>
          </w:p>
        </w:tc>
      </w:tr>
    </w:tbl>
    <w:p w14:paraId="4A9D4F83" w14:textId="326BAF2B" w:rsidR="00761D27" w:rsidRDefault="00761D27" w:rsidP="00761D27">
      <w:pPr>
        <w:pStyle w:val="TF"/>
      </w:pPr>
      <w:bookmarkStart w:id="10" w:name="_Ref146447345"/>
      <w:r>
        <w:t xml:space="preserve">Table </w:t>
      </w:r>
      <w:r>
        <w:fldChar w:fldCharType="begin"/>
      </w:r>
      <w:r>
        <w:instrText xml:space="preserve"> SEQ Table \* ARABIC </w:instrText>
      </w:r>
      <w:r>
        <w:fldChar w:fldCharType="separate"/>
      </w:r>
      <w:r w:rsidR="00A13255">
        <w:rPr>
          <w:noProof/>
        </w:rPr>
        <w:t>1</w:t>
      </w:r>
      <w:r>
        <w:fldChar w:fldCharType="end"/>
      </w:r>
      <w:bookmarkEnd w:id="10"/>
      <w:r>
        <w:t>: Example of definition of use case field.</w:t>
      </w:r>
    </w:p>
    <w:p w14:paraId="211D19A2" w14:textId="3457D68D" w:rsidR="00761D27" w:rsidRDefault="00761D27" w:rsidP="00761D27">
      <w:r>
        <w:t>With the use case field, it becomes straightforward to reuse the cell index field for multiple purposes. The length of the cell indicator would have to be increased so that it can carry either the candidate cell index or the additional PCI</w:t>
      </w:r>
      <w:r w:rsidR="00367433">
        <w:t xml:space="preserve">. </w:t>
      </w:r>
      <w:r>
        <w:t>Note that legacy operation is indicated in the use case field, so it is not necessary to reserve an extra bit in the cell indicator field to indicate legacy operation.</w:t>
      </w:r>
    </w:p>
    <w:p w14:paraId="79999998" w14:textId="4B673EC7" w:rsidR="00E2197C" w:rsidRDefault="00E2197C" w:rsidP="00E2197C">
      <w:pPr>
        <w:rPr>
          <w:lang w:val="en-GB" w:eastAsia="ja-JP"/>
        </w:rPr>
      </w:pPr>
      <w:r>
        <w:rPr>
          <w:lang w:val="en-GB" w:eastAsia="ja-JP"/>
        </w:rPr>
        <w:t>RAN1 have made the following agreement and working assumption</w:t>
      </w:r>
      <w:r w:rsidR="00F612E0">
        <w:rPr>
          <w:lang w:val="en-GB" w:eastAsia="ja-JP"/>
        </w:rPr>
        <w:t>:</w:t>
      </w:r>
    </w:p>
    <w:p w14:paraId="14A64F50" w14:textId="77777777" w:rsidR="00E2197C" w:rsidRDefault="00E2197C" w:rsidP="00E2197C">
      <w:pPr>
        <w:rPr>
          <w:lang w:val="en-GB" w:eastAsia="ja-JP"/>
        </w:rPr>
      </w:pPr>
      <w:r w:rsidRPr="00934A11">
        <w:rPr>
          <w:noProof/>
          <w:lang w:val="en-GB" w:eastAsia="ja-JP"/>
        </w:rPr>
        <mc:AlternateContent>
          <mc:Choice Requires="wps">
            <w:drawing>
              <wp:inline distT="0" distB="0" distL="0" distR="0" wp14:anchorId="4B3D638A" wp14:editId="0D2076CF">
                <wp:extent cx="6120765" cy="1459230"/>
                <wp:effectExtent l="0" t="0" r="13335" b="26670"/>
                <wp:docPr id="19" name="Text Box 19"/>
                <wp:cNvGraphicFramePr/>
                <a:graphic xmlns:a="http://schemas.openxmlformats.org/drawingml/2006/main">
                  <a:graphicData uri="http://schemas.microsoft.com/office/word/2010/wordprocessingShape">
                    <wps:wsp>
                      <wps:cNvSpPr txBox="1"/>
                      <wps:spPr>
                        <a:xfrm>
                          <a:off x="0" y="0"/>
                          <a:ext cx="6120765" cy="1459230"/>
                        </a:xfrm>
                        <a:prstGeom prst="rect">
                          <a:avLst/>
                        </a:prstGeom>
                        <a:solidFill>
                          <a:schemeClr val="lt1"/>
                        </a:solidFill>
                        <a:ln w="6350">
                          <a:solidFill>
                            <a:prstClr val="black"/>
                          </a:solidFill>
                        </a:ln>
                      </wps:spPr>
                      <wps:txbx>
                        <w:txbxContent>
                          <w:p w14:paraId="16E05932" w14:textId="03B8A9FE" w:rsidR="00E2197C" w:rsidRPr="003B1EA5" w:rsidRDefault="00E2197C" w:rsidP="00A65D93">
                            <w:pPr>
                              <w:spacing w:after="0"/>
                              <w:rPr>
                                <w:rFonts w:ascii="Times" w:eastAsia="Batang" w:hAnsi="Times" w:cs="Times"/>
                                <w:b/>
                                <w:bCs/>
                                <w:highlight w:val="green"/>
                                <w:lang w:eastAsia="x-none"/>
                              </w:rPr>
                            </w:pPr>
                            <w:proofErr w:type="gramStart"/>
                            <w:r w:rsidRPr="003B1EA5">
                              <w:rPr>
                                <w:rFonts w:ascii="Times" w:eastAsia="Batang" w:hAnsi="Times" w:cs="Times"/>
                                <w:b/>
                                <w:bCs/>
                                <w:highlight w:val="green"/>
                                <w:lang w:eastAsia="x-none"/>
                              </w:rPr>
                              <w:t>Agreement</w:t>
                            </w:r>
                            <w:r>
                              <w:rPr>
                                <w:rFonts w:ascii="Times" w:eastAsia="Batang" w:hAnsi="Times" w:cs="Times"/>
                                <w:b/>
                                <w:bCs/>
                                <w:highlight w:val="green"/>
                                <w:lang w:eastAsia="x-none"/>
                              </w:rPr>
                              <w:t xml:space="preserve"> </w:t>
                            </w:r>
                            <w:r>
                              <w:rPr>
                                <w:rFonts w:ascii="Times" w:eastAsia="Batang" w:hAnsi="Times" w:cs="Times"/>
                                <w:b/>
                                <w:bCs/>
                                <w:lang w:eastAsia="x-none"/>
                              </w:rPr>
                              <w:t xml:space="preserve"> </w:t>
                            </w:r>
                            <w:r w:rsidRPr="00E2197C">
                              <w:rPr>
                                <w:rFonts w:ascii="Times" w:eastAsia="Batang" w:hAnsi="Times" w:cs="Times"/>
                                <w:b/>
                                <w:bCs/>
                                <w:lang w:eastAsia="x-none"/>
                              </w:rPr>
                              <w:t>(</w:t>
                            </w:r>
                            <w:proofErr w:type="gramEnd"/>
                            <w:r w:rsidRPr="00E2197C">
                              <w:rPr>
                                <w:rFonts w:ascii="Times" w:eastAsia="Batang" w:hAnsi="Times" w:cs="Times"/>
                                <w:b/>
                                <w:bCs/>
                                <w:lang w:eastAsia="x-none"/>
                              </w:rPr>
                              <w:t>RAN1#111)</w:t>
                            </w:r>
                          </w:p>
                          <w:p w14:paraId="37CA9481" w14:textId="77777777" w:rsidR="00E2197C" w:rsidRPr="003B1EA5" w:rsidRDefault="00E2197C" w:rsidP="00A65D93">
                            <w:pPr>
                              <w:spacing w:after="0"/>
                              <w:jc w:val="both"/>
                              <w:rPr>
                                <w:rFonts w:ascii="Times" w:eastAsia="Batang" w:hAnsi="Times" w:cs="Times"/>
                              </w:rPr>
                            </w:pPr>
                            <w:r w:rsidRPr="003B1EA5">
                              <w:rPr>
                                <w:rFonts w:ascii="Times" w:eastAsia="Batang" w:hAnsi="Times" w:cs="Times"/>
                              </w:rPr>
                              <w:t xml:space="preserve">For multi-DCI based </w:t>
                            </w:r>
                            <w:proofErr w:type="gramStart"/>
                            <w:r w:rsidRPr="003B1EA5">
                              <w:rPr>
                                <w:rFonts w:ascii="Times" w:eastAsia="Batang" w:hAnsi="Times" w:cs="Times"/>
                              </w:rPr>
                              <w:t>Multi-TRP</w:t>
                            </w:r>
                            <w:proofErr w:type="gramEnd"/>
                            <w:r w:rsidRPr="003B1EA5">
                              <w:rPr>
                                <w:rFonts w:ascii="Times" w:eastAsia="Batang" w:hAnsi="Times" w:cs="Times"/>
                              </w:rPr>
                              <w:t xml:space="preserve"> operation with two TA enhancement, support the case where a PDCCH order sent by one TRP triggers RACH procedure towards either the same TRP or a different TRP at least for inter-cell Multi-DCI.</w:t>
                            </w:r>
                          </w:p>
                          <w:p w14:paraId="71AFDB52" w14:textId="77777777" w:rsidR="00E2197C" w:rsidRPr="003B1EA5" w:rsidRDefault="00E2197C" w:rsidP="00A65D93">
                            <w:pPr>
                              <w:numPr>
                                <w:ilvl w:val="0"/>
                                <w:numId w:val="16"/>
                              </w:numPr>
                              <w:spacing w:after="0"/>
                              <w:ind w:left="714" w:hanging="357"/>
                              <w:jc w:val="both"/>
                              <w:rPr>
                                <w:rFonts w:ascii="Times" w:eastAsia="Batang" w:hAnsi="Times" w:cs="Times"/>
                              </w:rPr>
                            </w:pPr>
                            <w:r w:rsidRPr="003B1EA5">
                              <w:rPr>
                                <w:rFonts w:ascii="Times" w:eastAsia="Batang" w:hAnsi="Times" w:cs="Times"/>
                              </w:rPr>
                              <w:t xml:space="preserve">FFS: for intra-cell </w:t>
                            </w:r>
                            <w:proofErr w:type="gramStart"/>
                            <w:r w:rsidRPr="003B1EA5">
                              <w:rPr>
                                <w:rFonts w:ascii="Times" w:eastAsia="Batang" w:hAnsi="Times" w:cs="Times"/>
                              </w:rPr>
                              <w:t>Multi-DCI</w:t>
                            </w:r>
                            <w:proofErr w:type="gramEnd"/>
                          </w:p>
                          <w:p w14:paraId="027DDD6B" w14:textId="77777777" w:rsidR="00E2197C" w:rsidRPr="003B1EA5" w:rsidRDefault="00E2197C" w:rsidP="00A65D93">
                            <w:pPr>
                              <w:numPr>
                                <w:ilvl w:val="0"/>
                                <w:numId w:val="16"/>
                              </w:numPr>
                              <w:spacing w:after="0"/>
                              <w:ind w:left="714" w:hanging="357"/>
                              <w:jc w:val="both"/>
                              <w:rPr>
                                <w:rFonts w:ascii="Times" w:eastAsia="Batang" w:hAnsi="Times" w:cs="Times"/>
                              </w:rPr>
                            </w:pPr>
                            <w:r w:rsidRPr="003B1EA5">
                              <w:rPr>
                                <w:rFonts w:ascii="Times" w:eastAsia="Batang" w:hAnsi="Times" w:cs="Times"/>
                              </w:rPr>
                              <w:t>FFS: whether there are any restrictions needed</w:t>
                            </w:r>
                          </w:p>
                          <w:p w14:paraId="31A3F277" w14:textId="295F1F07" w:rsidR="00E2197C" w:rsidRDefault="00E2197C" w:rsidP="00A65D93">
                            <w:pPr>
                              <w:numPr>
                                <w:ilvl w:val="0"/>
                                <w:numId w:val="16"/>
                              </w:numPr>
                              <w:spacing w:after="0"/>
                              <w:ind w:left="714" w:hanging="357"/>
                              <w:jc w:val="both"/>
                              <w:rPr>
                                <w:rFonts w:ascii="Times" w:eastAsia="Batang" w:hAnsi="Times" w:cs="Times"/>
                              </w:rPr>
                            </w:pPr>
                            <w:r w:rsidRPr="003B1EA5">
                              <w:rPr>
                                <w:rFonts w:ascii="Times" w:eastAsia="Batang" w:hAnsi="Times" w:cs="Times"/>
                              </w:rPr>
                              <w:t>FFS: if cross TRP RACH triggering is an optional feature</w:t>
                            </w:r>
                            <w:r w:rsidRPr="003B0954">
                              <w:rPr>
                                <w:rFonts w:ascii="Times" w:eastAsia="Batang" w:hAnsi="Times" w:cs="Times"/>
                                <w:lang w:eastAsia="x-none"/>
                              </w:rPr>
                              <w:t xml:space="preserve"> </w:t>
                            </w:r>
                          </w:p>
                          <w:p w14:paraId="65E850D3" w14:textId="77777777" w:rsidR="00E2197C" w:rsidRDefault="00E2197C" w:rsidP="00A65D93">
                            <w:pPr>
                              <w:spacing w:after="0"/>
                              <w:rPr>
                                <w:rFonts w:ascii="Times" w:hAnsi="Times" w:cs="Times"/>
                                <w:b/>
                                <w:bCs/>
                                <w:highlight w:val="darkYellow"/>
                                <w:lang w:eastAsia="x-none"/>
                              </w:rPr>
                            </w:pPr>
                          </w:p>
                          <w:p w14:paraId="1C51121C" w14:textId="2B067762" w:rsidR="00E2197C" w:rsidRPr="00275D84" w:rsidRDefault="00E2197C" w:rsidP="00A65D93">
                            <w:pPr>
                              <w:spacing w:after="0"/>
                              <w:rPr>
                                <w:rFonts w:ascii="Times" w:hAnsi="Times" w:cs="Times"/>
                                <w:b/>
                                <w:bCs/>
                                <w:highlight w:val="darkYellow"/>
                                <w:lang w:eastAsia="x-none"/>
                              </w:rPr>
                            </w:pPr>
                            <w:r w:rsidRPr="00275D84">
                              <w:rPr>
                                <w:rFonts w:ascii="Times" w:hAnsi="Times" w:cs="Times"/>
                                <w:b/>
                                <w:bCs/>
                                <w:highlight w:val="darkYellow"/>
                                <w:lang w:eastAsia="x-none"/>
                              </w:rPr>
                              <w:t>Working Assumption</w:t>
                            </w:r>
                            <w:r>
                              <w:rPr>
                                <w:rFonts w:ascii="Times" w:hAnsi="Times" w:cs="Times"/>
                                <w:b/>
                                <w:bCs/>
                                <w:highlight w:val="darkYellow"/>
                                <w:lang w:eastAsia="x-none"/>
                              </w:rPr>
                              <w:t xml:space="preserve"> </w:t>
                            </w:r>
                            <w:r w:rsidRPr="00E2197C">
                              <w:rPr>
                                <w:rFonts w:ascii="Times" w:hAnsi="Times" w:cs="Times"/>
                                <w:b/>
                                <w:bCs/>
                                <w:lang w:eastAsia="x-none"/>
                              </w:rPr>
                              <w:t>(RAN1#113)</w:t>
                            </w:r>
                          </w:p>
                          <w:p w14:paraId="6D308872" w14:textId="77777777" w:rsidR="00E2197C" w:rsidRPr="00E2197C" w:rsidRDefault="00E2197C" w:rsidP="00A65D93">
                            <w:pPr>
                              <w:spacing w:after="0"/>
                              <w:jc w:val="both"/>
                              <w:rPr>
                                <w:rStyle w:val="Emphasis"/>
                                <w:rFonts w:ascii="Times" w:hAnsi="Times" w:cs="Times"/>
                                <w:i w:val="0"/>
                                <w:iCs w:val="0"/>
                              </w:rPr>
                            </w:pPr>
                            <w:r w:rsidRPr="00E2197C">
                              <w:rPr>
                                <w:rStyle w:val="Emphasis"/>
                                <w:rFonts w:ascii="Times" w:hAnsi="Times" w:cs="Times"/>
                                <w:i w:val="0"/>
                                <w:iCs w:val="0"/>
                              </w:rPr>
                              <w:t xml:space="preserve">For intra-cell multi-DCI based </w:t>
                            </w:r>
                            <w:proofErr w:type="gramStart"/>
                            <w:r w:rsidRPr="00E2197C">
                              <w:rPr>
                                <w:rStyle w:val="Emphasis"/>
                                <w:rFonts w:ascii="Times" w:hAnsi="Times" w:cs="Times"/>
                                <w:i w:val="0"/>
                                <w:iCs w:val="0"/>
                              </w:rPr>
                              <w:t>Multi-TRP</w:t>
                            </w:r>
                            <w:proofErr w:type="gramEnd"/>
                            <w:r w:rsidRPr="00E2197C">
                              <w:rPr>
                                <w:rStyle w:val="Emphasis"/>
                                <w:rFonts w:ascii="Times" w:hAnsi="Times" w:cs="Times"/>
                                <w:i w:val="0"/>
                                <w:iCs w:val="0"/>
                              </w:rPr>
                              <w:t xml:space="preserve"> operation with two TA enhancement, support the case where a PDCCH order sent by TRP</w:t>
                            </w:r>
                            <w:r w:rsidRPr="00E2197C">
                              <w:rPr>
                                <w:rStyle w:val="Emphasis"/>
                                <w:rFonts w:ascii="Times" w:hAnsi="Times" w:cs="Times"/>
                                <w:i w:val="0"/>
                                <w:iCs w:val="0"/>
                                <w:vertAlign w:val="subscript"/>
                              </w:rPr>
                              <w:t>X</w:t>
                            </w:r>
                            <w:r w:rsidRPr="00E2197C">
                              <w:rPr>
                                <w:rStyle w:val="Emphasis"/>
                                <w:rFonts w:ascii="Times" w:hAnsi="Times" w:cs="Times"/>
                                <w:i w:val="0"/>
                                <w:iCs w:val="0"/>
                              </w:rPr>
                              <w:t xml:space="preserve"> triggers RACH procedure towards either TRP</w:t>
                            </w:r>
                            <w:r w:rsidRPr="00E2197C">
                              <w:rPr>
                                <w:rStyle w:val="Emphasis"/>
                                <w:rFonts w:ascii="Times" w:hAnsi="Times" w:cs="Times"/>
                                <w:i w:val="0"/>
                                <w:iCs w:val="0"/>
                                <w:vertAlign w:val="subscript"/>
                              </w:rPr>
                              <w:t>X</w:t>
                            </w:r>
                            <w:r w:rsidRPr="00E2197C">
                              <w:rPr>
                                <w:rStyle w:val="Emphasis"/>
                                <w:rFonts w:ascii="Times" w:hAnsi="Times" w:cs="Times"/>
                                <w:i w:val="0"/>
                                <w:iCs w:val="0"/>
                              </w:rPr>
                              <w:t xml:space="preserve"> or TRP</w:t>
                            </w:r>
                            <w:r w:rsidRPr="00E2197C">
                              <w:rPr>
                                <w:rStyle w:val="Emphasis"/>
                                <w:rFonts w:ascii="Times" w:hAnsi="Times" w:cs="Times"/>
                                <w:i w:val="0"/>
                                <w:iCs w:val="0"/>
                                <w:vertAlign w:val="subscript"/>
                              </w:rPr>
                              <w:t>Y</w:t>
                            </w:r>
                            <w:r w:rsidRPr="00E2197C">
                              <w:rPr>
                                <w:rStyle w:val="Emphasis"/>
                                <w:rFonts w:ascii="Times" w:hAnsi="Times" w:cs="Times"/>
                                <w:i w:val="0"/>
                                <w:iCs w:val="0"/>
                              </w:rPr>
                              <w:t xml:space="preserve">. </w:t>
                            </w:r>
                          </w:p>
                          <w:p w14:paraId="41361993" w14:textId="0BA9E5EC" w:rsidR="00E2197C" w:rsidRPr="00E2197C" w:rsidRDefault="00E2197C" w:rsidP="00A65D93">
                            <w:pPr>
                              <w:numPr>
                                <w:ilvl w:val="0"/>
                                <w:numId w:val="20"/>
                              </w:numPr>
                              <w:spacing w:after="0" w:line="240" w:lineRule="auto"/>
                              <w:jc w:val="both"/>
                              <w:rPr>
                                <w:rFonts w:ascii="Times" w:hAnsi="Times" w:cs="Times"/>
                              </w:rPr>
                            </w:pPr>
                            <w:r w:rsidRPr="00E2197C">
                              <w:rPr>
                                <w:rStyle w:val="Emphasis"/>
                                <w:rFonts w:ascii="Times" w:hAnsi="Times" w:cs="Times"/>
                                <w:i w:val="0"/>
                                <w:iCs w:val="0"/>
                              </w:rPr>
                              <w:t>FFS: details of PRACH power control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B3D638A" id="Text Box 19" o:spid="_x0000_s1029" type="#_x0000_t202" style="width:481.95pt;height:11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" fillcolor="white [3201]" strokeweight=".5pt">
                <v:textbox style="mso-fit-shape-to-text:t">
                  <w:txbxContent>
                    <w:p w14:paraId="16E05932" w14:textId="03B8A9FE" w:rsidR="00E2197C" w:rsidRPr="003B1EA5" w:rsidRDefault="00E2197C" w:rsidP="00A65D93">
                      <w:pPr>
                        <w:spacing w:after="0"/>
                        <w:rPr>
                          <w:rFonts w:ascii="Times" w:eastAsia="Batang" w:hAnsi="Times" w:cs="Times"/>
                          <w:b/>
                          <w:bCs/>
                          <w:highlight w:val="green"/>
                          <w:lang w:eastAsia="x-none"/>
                        </w:rPr>
                      </w:pPr>
                      <w:proofErr w:type="gramStart"/>
                      <w:r w:rsidRPr="003B1EA5">
                        <w:rPr>
                          <w:rFonts w:ascii="Times" w:eastAsia="Batang" w:hAnsi="Times" w:cs="Times"/>
                          <w:b/>
                          <w:bCs/>
                          <w:highlight w:val="green"/>
                          <w:lang w:eastAsia="x-none"/>
                        </w:rPr>
                        <w:t>Agreement</w:t>
                      </w:r>
                      <w:r>
                        <w:rPr>
                          <w:rFonts w:ascii="Times" w:eastAsia="Batang" w:hAnsi="Times" w:cs="Times"/>
                          <w:b/>
                          <w:bCs/>
                          <w:highlight w:val="green"/>
                          <w:lang w:eastAsia="x-none"/>
                        </w:rPr>
                        <w:t xml:space="preserve"> </w:t>
                      </w:r>
                      <w:r>
                        <w:rPr>
                          <w:rFonts w:ascii="Times" w:eastAsia="Batang" w:hAnsi="Times" w:cs="Times"/>
                          <w:b/>
                          <w:bCs/>
                          <w:lang w:eastAsia="x-none"/>
                        </w:rPr>
                        <w:t xml:space="preserve"> </w:t>
                      </w:r>
                      <w:r w:rsidRPr="00E2197C">
                        <w:rPr>
                          <w:rFonts w:ascii="Times" w:eastAsia="Batang" w:hAnsi="Times" w:cs="Times"/>
                          <w:b/>
                          <w:bCs/>
                          <w:lang w:eastAsia="x-none"/>
                        </w:rPr>
                        <w:t>(</w:t>
                      </w:r>
                      <w:proofErr w:type="gramEnd"/>
                      <w:r w:rsidRPr="00E2197C">
                        <w:rPr>
                          <w:rFonts w:ascii="Times" w:eastAsia="Batang" w:hAnsi="Times" w:cs="Times"/>
                          <w:b/>
                          <w:bCs/>
                          <w:lang w:eastAsia="x-none"/>
                        </w:rPr>
                        <w:t>RAN1#111)</w:t>
                      </w:r>
                    </w:p>
                    <w:p w14:paraId="37CA9481" w14:textId="77777777" w:rsidR="00E2197C" w:rsidRPr="003B1EA5" w:rsidRDefault="00E2197C" w:rsidP="00A65D93">
                      <w:pPr>
                        <w:spacing w:after="0"/>
                        <w:jc w:val="both"/>
                        <w:rPr>
                          <w:rFonts w:ascii="Times" w:eastAsia="Batang" w:hAnsi="Times" w:cs="Times"/>
                        </w:rPr>
                      </w:pPr>
                      <w:r w:rsidRPr="003B1EA5">
                        <w:rPr>
                          <w:rFonts w:ascii="Times" w:eastAsia="Batang" w:hAnsi="Times" w:cs="Times"/>
                        </w:rPr>
                        <w:t xml:space="preserve">For multi-DCI based </w:t>
                      </w:r>
                      <w:proofErr w:type="gramStart"/>
                      <w:r w:rsidRPr="003B1EA5">
                        <w:rPr>
                          <w:rFonts w:ascii="Times" w:eastAsia="Batang" w:hAnsi="Times" w:cs="Times"/>
                        </w:rPr>
                        <w:t>Multi-TRP</w:t>
                      </w:r>
                      <w:proofErr w:type="gramEnd"/>
                      <w:r w:rsidRPr="003B1EA5">
                        <w:rPr>
                          <w:rFonts w:ascii="Times" w:eastAsia="Batang" w:hAnsi="Times" w:cs="Times"/>
                        </w:rPr>
                        <w:t xml:space="preserve"> operation with two TA enhancement, support the case where a PDCCH order sent by one TRP triggers RACH procedure towards either the same TRP or a different TRP at least for inter-cell Multi-DCI.</w:t>
                      </w:r>
                    </w:p>
                    <w:p w14:paraId="71AFDB52" w14:textId="77777777" w:rsidR="00E2197C" w:rsidRPr="003B1EA5" w:rsidRDefault="00E2197C" w:rsidP="00A65D93">
                      <w:pPr>
                        <w:numPr>
                          <w:ilvl w:val="0"/>
                          <w:numId w:val="16"/>
                        </w:numPr>
                        <w:spacing w:after="0"/>
                        <w:ind w:left="714" w:hanging="357"/>
                        <w:jc w:val="both"/>
                        <w:rPr>
                          <w:rFonts w:ascii="Times" w:eastAsia="Batang" w:hAnsi="Times" w:cs="Times"/>
                        </w:rPr>
                      </w:pPr>
                      <w:r w:rsidRPr="003B1EA5">
                        <w:rPr>
                          <w:rFonts w:ascii="Times" w:eastAsia="Batang" w:hAnsi="Times" w:cs="Times"/>
                        </w:rPr>
                        <w:t xml:space="preserve">FFS: for intra-cell </w:t>
                      </w:r>
                      <w:proofErr w:type="gramStart"/>
                      <w:r w:rsidRPr="003B1EA5">
                        <w:rPr>
                          <w:rFonts w:ascii="Times" w:eastAsia="Batang" w:hAnsi="Times" w:cs="Times"/>
                        </w:rPr>
                        <w:t>Multi-DCI</w:t>
                      </w:r>
                      <w:proofErr w:type="gramEnd"/>
                    </w:p>
                    <w:p w14:paraId="027DDD6B" w14:textId="77777777" w:rsidR="00E2197C" w:rsidRPr="003B1EA5" w:rsidRDefault="00E2197C" w:rsidP="00A65D93">
                      <w:pPr>
                        <w:numPr>
                          <w:ilvl w:val="0"/>
                          <w:numId w:val="16"/>
                        </w:numPr>
                        <w:spacing w:after="0"/>
                        <w:ind w:left="714" w:hanging="357"/>
                        <w:jc w:val="both"/>
                        <w:rPr>
                          <w:rFonts w:ascii="Times" w:eastAsia="Batang" w:hAnsi="Times" w:cs="Times"/>
                        </w:rPr>
                      </w:pPr>
                      <w:r w:rsidRPr="003B1EA5">
                        <w:rPr>
                          <w:rFonts w:ascii="Times" w:eastAsia="Batang" w:hAnsi="Times" w:cs="Times"/>
                        </w:rPr>
                        <w:t>FFS: whether there are any restrictions needed</w:t>
                      </w:r>
                    </w:p>
                    <w:p w14:paraId="31A3F277" w14:textId="295F1F07" w:rsidR="00E2197C" w:rsidRDefault="00E2197C" w:rsidP="00A65D93">
                      <w:pPr>
                        <w:numPr>
                          <w:ilvl w:val="0"/>
                          <w:numId w:val="16"/>
                        </w:numPr>
                        <w:spacing w:after="0"/>
                        <w:ind w:left="714" w:hanging="357"/>
                        <w:jc w:val="both"/>
                        <w:rPr>
                          <w:rFonts w:ascii="Times" w:eastAsia="Batang" w:hAnsi="Times" w:cs="Times"/>
                        </w:rPr>
                      </w:pPr>
                      <w:r w:rsidRPr="003B1EA5">
                        <w:rPr>
                          <w:rFonts w:ascii="Times" w:eastAsia="Batang" w:hAnsi="Times" w:cs="Times"/>
                        </w:rPr>
                        <w:t>FFS: if cross TRP RACH triggering is an optional feature</w:t>
                      </w:r>
                      <w:r w:rsidRPr="003B0954">
                        <w:rPr>
                          <w:rFonts w:ascii="Times" w:eastAsia="Batang" w:hAnsi="Times" w:cs="Times"/>
                          <w:lang w:eastAsia="x-none"/>
                        </w:rPr>
                        <w:t xml:space="preserve"> </w:t>
                      </w:r>
                    </w:p>
                    <w:p w14:paraId="65E850D3" w14:textId="77777777" w:rsidR="00E2197C" w:rsidRDefault="00E2197C" w:rsidP="00A65D93">
                      <w:pPr>
                        <w:spacing w:after="0"/>
                        <w:rPr>
                          <w:rFonts w:ascii="Times" w:hAnsi="Times" w:cs="Times"/>
                          <w:b/>
                          <w:bCs/>
                          <w:highlight w:val="darkYellow"/>
                          <w:lang w:eastAsia="x-none"/>
                        </w:rPr>
                      </w:pPr>
                    </w:p>
                    <w:p w14:paraId="1C51121C" w14:textId="2B067762" w:rsidR="00E2197C" w:rsidRPr="00275D84" w:rsidRDefault="00E2197C" w:rsidP="00A65D93">
                      <w:pPr>
                        <w:spacing w:after="0"/>
                        <w:rPr>
                          <w:rFonts w:ascii="Times" w:hAnsi="Times" w:cs="Times"/>
                          <w:b/>
                          <w:bCs/>
                          <w:highlight w:val="darkYellow"/>
                          <w:lang w:eastAsia="x-none"/>
                        </w:rPr>
                      </w:pPr>
                      <w:r w:rsidRPr="00275D84">
                        <w:rPr>
                          <w:rFonts w:ascii="Times" w:hAnsi="Times" w:cs="Times"/>
                          <w:b/>
                          <w:bCs/>
                          <w:highlight w:val="darkYellow"/>
                          <w:lang w:eastAsia="x-none"/>
                        </w:rPr>
                        <w:t>Working Assumption</w:t>
                      </w:r>
                      <w:r>
                        <w:rPr>
                          <w:rFonts w:ascii="Times" w:hAnsi="Times" w:cs="Times"/>
                          <w:b/>
                          <w:bCs/>
                          <w:highlight w:val="darkYellow"/>
                          <w:lang w:eastAsia="x-none"/>
                        </w:rPr>
                        <w:t xml:space="preserve"> </w:t>
                      </w:r>
                      <w:r w:rsidRPr="00E2197C">
                        <w:rPr>
                          <w:rFonts w:ascii="Times" w:hAnsi="Times" w:cs="Times"/>
                          <w:b/>
                          <w:bCs/>
                          <w:lang w:eastAsia="x-none"/>
                        </w:rPr>
                        <w:t>(RAN1#113)</w:t>
                      </w:r>
                    </w:p>
                    <w:p w14:paraId="6D308872" w14:textId="77777777" w:rsidR="00E2197C" w:rsidRPr="00E2197C" w:rsidRDefault="00E2197C" w:rsidP="00A65D93">
                      <w:pPr>
                        <w:spacing w:after="0"/>
                        <w:jc w:val="both"/>
                        <w:rPr>
                          <w:rStyle w:val="Emphasis"/>
                          <w:rFonts w:ascii="Times" w:hAnsi="Times" w:cs="Times"/>
                          <w:i w:val="0"/>
                          <w:iCs w:val="0"/>
                        </w:rPr>
                      </w:pPr>
                      <w:r w:rsidRPr="00E2197C">
                        <w:rPr>
                          <w:rStyle w:val="Emphasis"/>
                          <w:rFonts w:ascii="Times" w:hAnsi="Times" w:cs="Times"/>
                          <w:i w:val="0"/>
                          <w:iCs w:val="0"/>
                        </w:rPr>
                        <w:t xml:space="preserve">For intra-cell multi-DCI based </w:t>
                      </w:r>
                      <w:proofErr w:type="gramStart"/>
                      <w:r w:rsidRPr="00E2197C">
                        <w:rPr>
                          <w:rStyle w:val="Emphasis"/>
                          <w:rFonts w:ascii="Times" w:hAnsi="Times" w:cs="Times"/>
                          <w:i w:val="0"/>
                          <w:iCs w:val="0"/>
                        </w:rPr>
                        <w:t>Multi-TRP</w:t>
                      </w:r>
                      <w:proofErr w:type="gramEnd"/>
                      <w:r w:rsidRPr="00E2197C">
                        <w:rPr>
                          <w:rStyle w:val="Emphasis"/>
                          <w:rFonts w:ascii="Times" w:hAnsi="Times" w:cs="Times"/>
                          <w:i w:val="0"/>
                          <w:iCs w:val="0"/>
                        </w:rPr>
                        <w:t xml:space="preserve"> operation with two TA enhancement, support the case where a PDCCH order sent by TRP</w:t>
                      </w:r>
                      <w:r w:rsidRPr="00E2197C">
                        <w:rPr>
                          <w:rStyle w:val="Emphasis"/>
                          <w:rFonts w:ascii="Times" w:hAnsi="Times" w:cs="Times"/>
                          <w:i w:val="0"/>
                          <w:iCs w:val="0"/>
                          <w:vertAlign w:val="subscript"/>
                        </w:rPr>
                        <w:t>X</w:t>
                      </w:r>
                      <w:r w:rsidRPr="00E2197C">
                        <w:rPr>
                          <w:rStyle w:val="Emphasis"/>
                          <w:rFonts w:ascii="Times" w:hAnsi="Times" w:cs="Times"/>
                          <w:i w:val="0"/>
                          <w:iCs w:val="0"/>
                        </w:rPr>
                        <w:t xml:space="preserve"> triggers RACH procedure towards either TRP</w:t>
                      </w:r>
                      <w:r w:rsidRPr="00E2197C">
                        <w:rPr>
                          <w:rStyle w:val="Emphasis"/>
                          <w:rFonts w:ascii="Times" w:hAnsi="Times" w:cs="Times"/>
                          <w:i w:val="0"/>
                          <w:iCs w:val="0"/>
                          <w:vertAlign w:val="subscript"/>
                        </w:rPr>
                        <w:t>X</w:t>
                      </w:r>
                      <w:r w:rsidRPr="00E2197C">
                        <w:rPr>
                          <w:rStyle w:val="Emphasis"/>
                          <w:rFonts w:ascii="Times" w:hAnsi="Times" w:cs="Times"/>
                          <w:i w:val="0"/>
                          <w:iCs w:val="0"/>
                        </w:rPr>
                        <w:t xml:space="preserve"> or TRP</w:t>
                      </w:r>
                      <w:r w:rsidRPr="00E2197C">
                        <w:rPr>
                          <w:rStyle w:val="Emphasis"/>
                          <w:rFonts w:ascii="Times" w:hAnsi="Times" w:cs="Times"/>
                          <w:i w:val="0"/>
                          <w:iCs w:val="0"/>
                          <w:vertAlign w:val="subscript"/>
                        </w:rPr>
                        <w:t>Y</w:t>
                      </w:r>
                      <w:r w:rsidRPr="00E2197C">
                        <w:rPr>
                          <w:rStyle w:val="Emphasis"/>
                          <w:rFonts w:ascii="Times" w:hAnsi="Times" w:cs="Times"/>
                          <w:i w:val="0"/>
                          <w:iCs w:val="0"/>
                        </w:rPr>
                        <w:t xml:space="preserve">. </w:t>
                      </w:r>
                    </w:p>
                    <w:p w14:paraId="41361993" w14:textId="0BA9E5EC" w:rsidR="00E2197C" w:rsidRPr="00E2197C" w:rsidRDefault="00E2197C" w:rsidP="00A65D93">
                      <w:pPr>
                        <w:numPr>
                          <w:ilvl w:val="0"/>
                          <w:numId w:val="20"/>
                        </w:numPr>
                        <w:spacing w:after="0" w:line="240" w:lineRule="auto"/>
                        <w:jc w:val="both"/>
                        <w:rPr>
                          <w:rFonts w:ascii="Times" w:hAnsi="Times" w:cs="Times"/>
                        </w:rPr>
                      </w:pPr>
                      <w:r w:rsidRPr="00E2197C">
                        <w:rPr>
                          <w:rStyle w:val="Emphasis"/>
                          <w:rFonts w:ascii="Times" w:hAnsi="Times" w:cs="Times"/>
                          <w:i w:val="0"/>
                          <w:iCs w:val="0"/>
                        </w:rPr>
                        <w:t>FFS: details of PRACH power control</w:t>
                      </w:r>
                    </w:p>
                  </w:txbxContent>
                </v:textbox>
                <w10:anchorlock/>
              </v:shape>
            </w:pict>
          </mc:Fallback>
        </mc:AlternateContent>
      </w:r>
    </w:p>
    <w:p w14:paraId="4639D4D8" w14:textId="450AAAA7" w:rsidR="00E2197C" w:rsidRDefault="00E2197C" w:rsidP="00E2197C">
      <w:pPr>
        <w:rPr>
          <w:lang w:val="en-GB" w:eastAsia="ja-JP"/>
        </w:rPr>
      </w:pPr>
      <w:r>
        <w:rPr>
          <w:lang w:val="en-GB" w:eastAsia="ja-JP"/>
        </w:rPr>
        <w:t xml:space="preserve">Conceptually, there is little difference between intra-cell and inter-cell: the difference is the identity of the DL RS that identifies the TRP. Since intra-cell and inter-cell are very similar, we propose to confirm the working </w:t>
      </w:r>
      <w:proofErr w:type="gramStart"/>
      <w:r>
        <w:rPr>
          <w:lang w:val="en-GB" w:eastAsia="ja-JP"/>
        </w:rPr>
        <w:t>assumption</w:t>
      </w:r>
      <w:proofErr w:type="gramEnd"/>
    </w:p>
    <w:p w14:paraId="33A72EF9" w14:textId="41C334EC" w:rsidR="00E2197C" w:rsidRDefault="00E2197C" w:rsidP="00E2197C">
      <w:pPr>
        <w:pStyle w:val="Proposal"/>
        <w:rPr>
          <w:lang w:val="en-GB" w:eastAsia="ja-JP"/>
        </w:rPr>
      </w:pPr>
      <w:bookmarkStart w:id="11" w:name="_Toc146885909"/>
      <w:r>
        <w:rPr>
          <w:lang w:val="en-GB" w:eastAsia="ja-JP"/>
        </w:rPr>
        <w:t xml:space="preserve">Confirm the working assumption: A PDCCH order sent from one TRP can trigger a PRACH transmission </w:t>
      </w:r>
      <w:r w:rsidRPr="00C9091B">
        <w:rPr>
          <w:lang w:val="en-GB" w:eastAsia="ja-JP"/>
        </w:rPr>
        <w:t>towards either the same TRP or a different TRP</w:t>
      </w:r>
      <w:r>
        <w:rPr>
          <w:lang w:val="en-GB" w:eastAsia="ja-JP"/>
        </w:rPr>
        <w:t xml:space="preserve"> for intra-cell operation and inter-cell operation.</w:t>
      </w:r>
      <w:bookmarkEnd w:id="11"/>
    </w:p>
    <w:p w14:paraId="031CBDCB" w14:textId="4AE8EAFB" w:rsidR="007247A3" w:rsidRPr="007247A3" w:rsidRDefault="00B07425" w:rsidP="00ED003A">
      <w:pPr>
        <w:rPr>
          <w:b/>
          <w:bCs/>
          <w:lang w:val="en-GB" w:eastAsia="ja-JP"/>
        </w:rPr>
      </w:pPr>
      <w:r w:rsidRPr="00456587">
        <w:rPr>
          <w:lang w:val="en-GB" w:eastAsia="ja-JP"/>
        </w:rPr>
        <w:t xml:space="preserve">In current specification, </w:t>
      </w:r>
      <w:r w:rsidR="00715A39" w:rsidRPr="00456587">
        <w:rPr>
          <w:lang w:val="en-GB" w:eastAsia="ja-JP"/>
        </w:rPr>
        <w:t xml:space="preserve">a DL RS associated to a PDCCH </w:t>
      </w:r>
      <w:r w:rsidR="004B207D" w:rsidRPr="00456587">
        <w:rPr>
          <w:lang w:val="en-GB" w:eastAsia="ja-JP"/>
        </w:rPr>
        <w:t xml:space="preserve">order </w:t>
      </w:r>
      <w:r w:rsidR="00060A55" w:rsidRPr="00456587">
        <w:rPr>
          <w:lang w:val="en-GB" w:eastAsia="ja-JP"/>
        </w:rPr>
        <w:t xml:space="preserve">is used for </w:t>
      </w:r>
      <w:r w:rsidR="000A03C3" w:rsidRPr="00456587">
        <w:rPr>
          <w:lang w:val="en-GB" w:eastAsia="ja-JP"/>
        </w:rPr>
        <w:t>pathloss calculation for a</w:t>
      </w:r>
      <w:r w:rsidR="00715A39" w:rsidRPr="00456587">
        <w:rPr>
          <w:lang w:val="en-GB" w:eastAsia="ja-JP"/>
        </w:rPr>
        <w:t xml:space="preserve"> PRACH</w:t>
      </w:r>
      <w:r w:rsidR="000A03C3" w:rsidRPr="00456587">
        <w:rPr>
          <w:lang w:val="en-GB" w:eastAsia="ja-JP"/>
        </w:rPr>
        <w:t xml:space="preserve"> transmission triggered by the PDCCH order</w:t>
      </w:r>
      <w:r w:rsidR="00082387" w:rsidRPr="00456587">
        <w:rPr>
          <w:lang w:val="en-GB" w:eastAsia="ja-JP"/>
        </w:rPr>
        <w:t xml:space="preserve">.  With cross TRP triggering, </w:t>
      </w:r>
      <w:r w:rsidR="00301973" w:rsidRPr="00456587">
        <w:rPr>
          <w:lang w:val="en-GB" w:eastAsia="ja-JP"/>
        </w:rPr>
        <w:t xml:space="preserve">pathloss </w:t>
      </w:r>
      <w:r w:rsidR="00B76322" w:rsidRPr="00456587">
        <w:rPr>
          <w:lang w:val="en-GB" w:eastAsia="ja-JP"/>
        </w:rPr>
        <w:t xml:space="preserve">calculation should be based on a DL RS </w:t>
      </w:r>
      <w:r w:rsidR="009D321F" w:rsidRPr="00456587">
        <w:rPr>
          <w:lang w:val="en-GB" w:eastAsia="ja-JP"/>
        </w:rPr>
        <w:t xml:space="preserve">associated to the TRP </w:t>
      </w:r>
      <w:r w:rsidR="00B76322" w:rsidRPr="00456587">
        <w:rPr>
          <w:lang w:val="en-GB" w:eastAsia="ja-JP"/>
        </w:rPr>
        <w:t>to which the PRACH is transmitted toward</w:t>
      </w:r>
      <w:r w:rsidR="00D34219" w:rsidRPr="00456587">
        <w:rPr>
          <w:lang w:val="en-GB" w:eastAsia="ja-JP"/>
        </w:rPr>
        <w:t>s</w:t>
      </w:r>
      <w:r w:rsidR="000A03C3" w:rsidRPr="00456587">
        <w:rPr>
          <w:lang w:val="en-GB" w:eastAsia="ja-JP"/>
        </w:rPr>
        <w:t xml:space="preserve">, not </w:t>
      </w:r>
      <w:r w:rsidR="00A20BC7" w:rsidRPr="00456587">
        <w:rPr>
          <w:lang w:val="en-GB" w:eastAsia="ja-JP"/>
        </w:rPr>
        <w:t>the TRP the PDCCH order is received.</w:t>
      </w:r>
      <w:r w:rsidR="007247A3">
        <w:rPr>
          <w:b/>
          <w:bCs/>
          <w:lang w:val="en-GB" w:eastAsia="ja-JP"/>
        </w:rPr>
        <w:t xml:space="preserve"> </w:t>
      </w:r>
      <w:r w:rsidR="007247A3">
        <w:rPr>
          <w:lang w:val="en-GB" w:eastAsia="ja-JP"/>
        </w:rPr>
        <w:t>We note that the PDCCH order contains a reference to an SSB:</w:t>
      </w:r>
    </w:p>
    <w:p w14:paraId="00A9C228" w14:textId="77777777" w:rsidR="007247A3" w:rsidRDefault="00E2197C" w:rsidP="00ED003A">
      <w:pPr>
        <w:rPr>
          <w:lang w:val="en-GB" w:eastAsia="ja-JP"/>
        </w:rPr>
      </w:pPr>
      <w:r w:rsidRPr="007247A3">
        <w:rPr>
          <w:noProof/>
          <w:lang w:val="en-GB" w:eastAsia="ja-JP"/>
        </w:rPr>
        <mc:AlternateContent>
          <mc:Choice Requires="wps">
            <w:drawing>
              <wp:inline distT="0" distB="0" distL="0" distR="0" wp14:anchorId="29328B19" wp14:editId="130F1706">
                <wp:extent cx="6120765" cy="639758"/>
                <wp:effectExtent l="0" t="0" r="13335" b="24130"/>
                <wp:docPr id="20" name="Text Box 20"/>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EC1BAC7" w14:textId="77777777" w:rsidR="00E2197C" w:rsidRDefault="00E2197C" w:rsidP="0016313F">
                            <w:pPr>
                              <w:spacing w:after="0"/>
                            </w:pPr>
                            <w:r>
                              <w:t>Excerpt from 38.212, section 7.3.1.2.1:</w:t>
                            </w:r>
                          </w:p>
                          <w:p w14:paraId="492748B2" w14:textId="77777777" w:rsidR="00E2197C" w:rsidRDefault="00E2197C" w:rsidP="0016313F">
                            <w:pPr>
                              <w:pStyle w:val="B1"/>
                              <w:spacing w:after="0"/>
                              <w:rPr>
                                <w:lang w:eastAsia="zh-CN"/>
                              </w:rPr>
                            </w:pPr>
                            <w:r w:rsidRPr="00ED4AF8">
                              <w:rPr>
                                <w:rFonts w:hint="eastAsia"/>
                                <w:lang w:eastAsia="zh-CN"/>
                              </w:rPr>
                              <w:t>-</w:t>
                            </w:r>
                            <w:r w:rsidRPr="00ED4AF8">
                              <w:rPr>
                                <w:rFonts w:hint="eastAsia"/>
                                <w:lang w:eastAsia="zh-CN"/>
                              </w:rPr>
                              <w:tab/>
                              <w:t>SS/PBCH index</w:t>
                            </w:r>
                            <w:r w:rsidRPr="00ED4AF8">
                              <w:t xml:space="preserve"> –</w:t>
                            </w:r>
                            <w:r w:rsidRPr="00ED4AF8">
                              <w:rPr>
                                <w:rFonts w:hint="eastAsia"/>
                                <w:lang w:eastAsia="zh-CN"/>
                              </w:rPr>
                              <w:t xml:space="preserve"> 6 bits. If the value of the </w:t>
                            </w:r>
                            <w:r w:rsidRPr="00ED4AF8">
                              <w:rPr>
                                <w:lang w:eastAsia="zh-CN"/>
                              </w:rPr>
                              <w:t>"</w:t>
                            </w:r>
                            <w:r w:rsidRPr="00ED4AF8">
                              <w:rPr>
                                <w:rFonts w:hint="eastAsia"/>
                                <w:lang w:eastAsia="zh-CN"/>
                              </w:rPr>
                              <w:t>Random Access Preamble index</w:t>
                            </w:r>
                            <w:r w:rsidRPr="00ED4AF8">
                              <w:rPr>
                                <w:lang w:eastAsia="zh-CN"/>
                              </w:rPr>
                              <w:t>"</w:t>
                            </w:r>
                            <w:r w:rsidRPr="00ED4AF8">
                              <w:rPr>
                                <w:rFonts w:hint="eastAsia"/>
                                <w:lang w:eastAsia="zh-CN"/>
                              </w:rPr>
                              <w:t xml:space="preserve"> is not all zeros, this field indicates the SS/PBCH that shall be used to determine the RACH occasion for the PRACH transmission; otherwise, this field is reserved.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9328B19" id="Text Box 20"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UWi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i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NcdRaI7AgAAgwQAAA4AAAAAAAAA&#10;AAAAAAAALgIAAGRycy9lMm9Eb2MueG1sUEsBAi0AFAAGAAgAAAAhADlau0TcAAAABQEAAA8AAAAA&#10;AAAAAAAAAAAAlQQAAGRycy9kb3ducmV2LnhtbFBLBQYAAAAABAAEAPMAAACeBQAAAAA=&#10;" fillcolor="white [3201]" strokeweight=".5pt">
                <v:textbox style="mso-fit-shape-to-text:t">
                  <w:txbxContent>
                    <w:p w14:paraId="5EC1BAC7" w14:textId="77777777" w:rsidR="00E2197C" w:rsidRDefault="00E2197C" w:rsidP="0016313F">
                      <w:pPr>
                        <w:spacing w:after="0"/>
                      </w:pPr>
                      <w:r>
                        <w:t>Excerpt from 38.212, section 7.3.1.2.1:</w:t>
                      </w:r>
                    </w:p>
                    <w:p w14:paraId="492748B2" w14:textId="77777777" w:rsidR="00E2197C" w:rsidRDefault="00E2197C" w:rsidP="0016313F">
                      <w:pPr>
                        <w:pStyle w:val="B1"/>
                        <w:spacing w:after="0"/>
                        <w:rPr>
                          <w:lang w:eastAsia="zh-CN"/>
                        </w:rPr>
                      </w:pPr>
                      <w:r w:rsidRPr="00ED4AF8">
                        <w:rPr>
                          <w:rFonts w:hint="eastAsia"/>
                          <w:lang w:eastAsia="zh-CN"/>
                        </w:rPr>
                        <w:t>-</w:t>
                      </w:r>
                      <w:r w:rsidRPr="00ED4AF8">
                        <w:rPr>
                          <w:rFonts w:hint="eastAsia"/>
                          <w:lang w:eastAsia="zh-CN"/>
                        </w:rPr>
                        <w:tab/>
                        <w:t>SS/PBCH index</w:t>
                      </w:r>
                      <w:r w:rsidRPr="00ED4AF8">
                        <w:t xml:space="preserve"> –</w:t>
                      </w:r>
                      <w:r w:rsidRPr="00ED4AF8">
                        <w:rPr>
                          <w:rFonts w:hint="eastAsia"/>
                          <w:lang w:eastAsia="zh-CN"/>
                        </w:rPr>
                        <w:t xml:space="preserve"> 6 bits. If the value of the </w:t>
                      </w:r>
                      <w:r w:rsidRPr="00ED4AF8">
                        <w:rPr>
                          <w:lang w:eastAsia="zh-CN"/>
                        </w:rPr>
                        <w:t>"</w:t>
                      </w:r>
                      <w:r w:rsidRPr="00ED4AF8">
                        <w:rPr>
                          <w:rFonts w:hint="eastAsia"/>
                          <w:lang w:eastAsia="zh-CN"/>
                        </w:rPr>
                        <w:t>Random Access Preamble index</w:t>
                      </w:r>
                      <w:r w:rsidRPr="00ED4AF8">
                        <w:rPr>
                          <w:lang w:eastAsia="zh-CN"/>
                        </w:rPr>
                        <w:t>"</w:t>
                      </w:r>
                      <w:r w:rsidRPr="00ED4AF8">
                        <w:rPr>
                          <w:rFonts w:hint="eastAsia"/>
                          <w:lang w:eastAsia="zh-CN"/>
                        </w:rPr>
                        <w:t xml:space="preserve"> is not all zeros, this field indicates the SS/PBCH that shall be used to determine the RACH occasion for the PRACH transmission; otherwise, this field is reserved.</w:t>
                      </w:r>
                    </w:p>
                  </w:txbxContent>
                </v:textbox>
                <w10:anchorlock/>
              </v:shape>
            </w:pict>
          </mc:Fallback>
        </mc:AlternateContent>
      </w:r>
    </w:p>
    <w:p w14:paraId="0B8A2EDC" w14:textId="77777777" w:rsidR="007247A3" w:rsidRDefault="007247A3" w:rsidP="00ED003A">
      <w:pPr>
        <w:rPr>
          <w:lang w:val="en-GB" w:eastAsia="ja-JP"/>
        </w:rPr>
      </w:pPr>
      <w:r>
        <w:rPr>
          <w:lang w:val="en-GB" w:eastAsia="ja-JP"/>
        </w:rPr>
        <w:t xml:space="preserve">In legacy, this field is used by the UE to determine when to transmit the PRACH preamble. We see that we can reuse this field to also let the UE determine the pathloss, </w:t>
      </w:r>
      <w:r w:rsidR="003A7538">
        <w:rPr>
          <w:lang w:val="en-GB" w:eastAsia="ja-JP"/>
        </w:rPr>
        <w:t xml:space="preserve">spatial filter </w:t>
      </w:r>
      <w:r>
        <w:rPr>
          <w:lang w:val="en-GB" w:eastAsia="ja-JP"/>
        </w:rPr>
        <w:t xml:space="preserve">and subsequently </w:t>
      </w:r>
      <w:proofErr w:type="gramStart"/>
      <w:r>
        <w:rPr>
          <w:lang w:val="en-GB" w:eastAsia="ja-JP"/>
        </w:rPr>
        <w:t>its</w:t>
      </w:r>
      <w:proofErr w:type="gramEnd"/>
      <w:r>
        <w:rPr>
          <w:lang w:val="en-GB" w:eastAsia="ja-JP"/>
        </w:rPr>
        <w:t xml:space="preserve"> transmit power:</w:t>
      </w:r>
    </w:p>
    <w:p w14:paraId="4F346C7B" w14:textId="77777777" w:rsidR="007247A3" w:rsidRPr="00456587" w:rsidRDefault="007247A3" w:rsidP="007247A3">
      <w:pPr>
        <w:pStyle w:val="Proposal"/>
        <w:rPr>
          <w:lang w:val="en-GB" w:eastAsia="ja-JP"/>
        </w:rPr>
      </w:pPr>
      <w:bookmarkStart w:id="12" w:name="_Ref142484054"/>
      <w:bookmarkStart w:id="13" w:name="_Toc146885910"/>
      <w:r>
        <w:rPr>
          <w:lang w:val="en-GB" w:eastAsia="ja-JP"/>
        </w:rPr>
        <w:t>For PDCCH order triggered PRACH transmission, pathloss calculation</w:t>
      </w:r>
      <w:r w:rsidR="00572FE9">
        <w:rPr>
          <w:lang w:val="en-GB" w:eastAsia="ja-JP"/>
        </w:rPr>
        <w:t xml:space="preserve"> and spatial </w:t>
      </w:r>
      <w:r w:rsidR="00101D23">
        <w:rPr>
          <w:lang w:val="en-GB" w:eastAsia="ja-JP"/>
        </w:rPr>
        <w:t>filter are</w:t>
      </w:r>
      <w:r w:rsidR="005F5401">
        <w:rPr>
          <w:lang w:val="en-GB" w:eastAsia="ja-JP"/>
        </w:rPr>
        <w:t xml:space="preserve"> </w:t>
      </w:r>
      <w:r>
        <w:rPr>
          <w:lang w:val="en-GB" w:eastAsia="ja-JP"/>
        </w:rPr>
        <w:t>based on the SSB indicated in the PDCCH order.</w:t>
      </w:r>
      <w:bookmarkEnd w:id="12"/>
      <w:bookmarkEnd w:id="13"/>
    </w:p>
    <w:p w14:paraId="19F546AB" w14:textId="3091822D" w:rsidR="00F13B29" w:rsidRPr="00F13B29" w:rsidRDefault="007247A3" w:rsidP="00F13B29">
      <w:pPr>
        <w:pStyle w:val="Heading2"/>
      </w:pPr>
      <w:r>
        <w:lastRenderedPageBreak/>
        <w:t>2.4</w:t>
      </w:r>
      <w:r>
        <w:tab/>
      </w:r>
      <w:r w:rsidR="000A2FB8">
        <w:t>Actions at the expiration of one of the TA timers</w:t>
      </w:r>
      <w:bookmarkStart w:id="14" w:name="_Hlk61857909"/>
    </w:p>
    <w:p w14:paraId="685D2EB2" w14:textId="1A734E79" w:rsidR="00E94332" w:rsidRDefault="00E94332" w:rsidP="00E94332">
      <w:pPr>
        <w:pStyle w:val="BodyText"/>
      </w:pPr>
      <w:r>
        <w:t>In legacy, the TA remains valid until the TA timer associated with the TAG expires. When the corresponding TA timer expires, the UE is not allowed to transmit PUCCH, PUSCH or SRS for the serving cell configured with the corresponding TAG: the UE is only allowed to transmit PRACH on the serving cell.</w:t>
      </w:r>
    </w:p>
    <w:p w14:paraId="59D55753" w14:textId="77777777" w:rsidR="00E94332" w:rsidRDefault="00E94332" w:rsidP="00E94332">
      <w:pPr>
        <w:pStyle w:val="BodyText"/>
      </w:pPr>
      <w:r>
        <w:t>This concept can easily be extended to the case where the TAG is included in a TCI state: transmission of PUCCH, PUSCH and SRS is allowed only if the timer associated with the TAG in the corresponding TCI state has not expired:</w:t>
      </w:r>
    </w:p>
    <w:p w14:paraId="6884043C" w14:textId="77777777" w:rsidR="00E94332" w:rsidRPr="00653334" w:rsidRDefault="00E94332" w:rsidP="00E94332">
      <w:pPr>
        <w:pStyle w:val="Proposal"/>
      </w:pPr>
      <w:bookmarkStart w:id="15" w:name="_Toc115449321"/>
      <w:bookmarkStart w:id="16" w:name="_Toc146885911"/>
      <w:r>
        <w:t>Transmission of PUCCH, PUSCH and SRS is only allowed if the timer associated with the TAG in the corresponding TCI state has not expired.</w:t>
      </w:r>
      <w:bookmarkEnd w:id="15"/>
      <w:bookmarkEnd w:id="16"/>
    </w:p>
    <w:p w14:paraId="121FC88B" w14:textId="11D867D9" w:rsidR="00E94332" w:rsidRPr="00F13B29" w:rsidRDefault="000A2FB8" w:rsidP="00F13B29">
      <w:pPr>
        <w:rPr>
          <w:lang w:val="en-GB" w:eastAsia="ja-JP"/>
        </w:rPr>
      </w:pPr>
      <w:r>
        <w:rPr>
          <w:lang w:val="en-GB" w:eastAsia="ja-JP"/>
        </w:rPr>
        <w:t xml:space="preserve">Most likely, this will be implemented in 38.321, and the details would be up to RAN2. </w:t>
      </w:r>
    </w:p>
    <w:p w14:paraId="0E28640D" w14:textId="13CED254" w:rsidR="007247A3" w:rsidRDefault="007247A3" w:rsidP="007247A3">
      <w:pPr>
        <w:pStyle w:val="Heading2"/>
      </w:pPr>
      <w:r>
        <w:t>2.</w:t>
      </w:r>
      <w:r w:rsidR="00F13B29">
        <w:t>5</w:t>
      </w:r>
      <w:r>
        <w:tab/>
        <w:t>RRC parameters</w:t>
      </w:r>
    </w:p>
    <w:p w14:paraId="45AD121C" w14:textId="041E95F5" w:rsidR="006A02D1" w:rsidRDefault="00AD47AF" w:rsidP="00012E3F">
      <w:pPr>
        <w:rPr>
          <w:lang w:val="en-GB" w:eastAsia="ja-JP"/>
        </w:rPr>
      </w:pPr>
      <w:bookmarkStart w:id="17" w:name="_Hlk146634888"/>
      <w:r>
        <w:rPr>
          <w:lang w:val="en-GB" w:eastAsia="ja-JP"/>
        </w:rPr>
        <w:t xml:space="preserve">An initial version of the RRC parameters for 2TA were included in </w:t>
      </w:r>
      <w:r w:rsidR="00501EBD">
        <w:rPr>
          <w:lang w:val="en-GB" w:eastAsia="ja-JP"/>
        </w:rPr>
        <w:fldChar w:fldCharType="begin"/>
      </w:r>
      <w:r w:rsidR="00501EBD">
        <w:rPr>
          <w:lang w:val="en-GB" w:eastAsia="ja-JP"/>
        </w:rPr>
        <w:instrText xml:space="preserve"> REF _Ref142401372 \r \h </w:instrText>
      </w:r>
      <w:r w:rsidR="00501EBD">
        <w:rPr>
          <w:lang w:val="en-GB" w:eastAsia="ja-JP"/>
        </w:rPr>
      </w:r>
      <w:r w:rsidR="00501EBD">
        <w:rPr>
          <w:lang w:val="en-GB" w:eastAsia="ja-JP"/>
        </w:rPr>
        <w:fldChar w:fldCharType="separate"/>
      </w:r>
      <w:r w:rsidR="00A13255">
        <w:rPr>
          <w:lang w:val="en-GB" w:eastAsia="ja-JP"/>
        </w:rPr>
        <w:t>[7]</w:t>
      </w:r>
      <w:r w:rsidR="00501EBD">
        <w:rPr>
          <w:lang w:val="en-GB" w:eastAsia="ja-JP"/>
        </w:rPr>
        <w:fldChar w:fldCharType="end"/>
      </w:r>
      <w:r w:rsidR="00501EBD">
        <w:rPr>
          <w:lang w:val="en-GB" w:eastAsia="ja-JP"/>
        </w:rPr>
        <w:t xml:space="preserve">. </w:t>
      </w:r>
      <w:r w:rsidR="00012E3F">
        <w:rPr>
          <w:lang w:val="en-GB" w:eastAsia="ja-JP"/>
        </w:rPr>
        <w:t xml:space="preserve"> </w:t>
      </w:r>
      <w:r w:rsidR="00427C6E">
        <w:rPr>
          <w:lang w:val="en-GB" w:eastAsia="ja-JP"/>
        </w:rPr>
        <w:t xml:space="preserve">What is lacking in the list is the </w:t>
      </w:r>
      <w:r w:rsidR="00F8287B">
        <w:rPr>
          <w:lang w:val="en-GB" w:eastAsia="ja-JP"/>
        </w:rPr>
        <w:t xml:space="preserve">RACH </w:t>
      </w:r>
      <w:r w:rsidR="00427C6E">
        <w:rPr>
          <w:lang w:val="en-GB" w:eastAsia="ja-JP"/>
        </w:rPr>
        <w:t>configuration</w:t>
      </w:r>
      <w:r w:rsidR="00F8287B">
        <w:rPr>
          <w:lang w:val="en-GB" w:eastAsia="ja-JP"/>
        </w:rPr>
        <w:t xml:space="preserve"> associated with the </w:t>
      </w:r>
      <w:proofErr w:type="spellStart"/>
      <w:r w:rsidR="00F8287B">
        <w:rPr>
          <w:lang w:val="en-GB" w:eastAsia="ja-JP"/>
        </w:rPr>
        <w:t>additionalPCIs</w:t>
      </w:r>
      <w:proofErr w:type="spellEnd"/>
      <w:r w:rsidR="00F8287B">
        <w:rPr>
          <w:lang w:val="en-GB" w:eastAsia="ja-JP"/>
        </w:rPr>
        <w:t>. Fundamentally, only a small part of the RACH configuration is needed, since only a contention-free RACH procedure initiated by a PDCCH order should be supported.</w:t>
      </w:r>
      <w:r w:rsidR="00A13255">
        <w:rPr>
          <w:lang w:val="en-GB" w:eastAsia="ja-JP"/>
        </w:rPr>
        <w:t xml:space="preserve"> RAN1 discussed this during RAN1#114 but could not reach consensus on including the RRC parameters describing the </w:t>
      </w:r>
      <w:proofErr w:type="gramStart"/>
      <w:r w:rsidR="00A13255">
        <w:rPr>
          <w:lang w:val="en-GB" w:eastAsia="ja-JP"/>
        </w:rPr>
        <w:t>random access</w:t>
      </w:r>
      <w:proofErr w:type="gramEnd"/>
      <w:r w:rsidR="00A13255">
        <w:rPr>
          <w:lang w:val="en-GB" w:eastAsia="ja-JP"/>
        </w:rPr>
        <w:t xml:space="preserve"> procedure. However, after consulting RAN2, it is clear that RAN2 cannot define what parameters are needed to describe the </w:t>
      </w:r>
      <w:proofErr w:type="gramStart"/>
      <w:r w:rsidR="00A13255">
        <w:rPr>
          <w:lang w:val="en-GB" w:eastAsia="ja-JP"/>
        </w:rPr>
        <w:t>random access</w:t>
      </w:r>
      <w:proofErr w:type="gramEnd"/>
      <w:r w:rsidR="00A13255">
        <w:rPr>
          <w:lang w:val="en-GB" w:eastAsia="ja-JP"/>
        </w:rPr>
        <w:t xml:space="preserve"> procedure. We also not that in the mobility AI, there has been quite extensive activity in defining the corresponding RACH configuration. Hence, we strongly urge RAN1 to add the corresponding parameters also for this AI.</w:t>
      </w:r>
    </w:p>
    <w:p w14:paraId="16244425" w14:textId="6B6B6DA1" w:rsidR="00270AC2" w:rsidRDefault="00EB2C07" w:rsidP="00012E3F">
      <w:pPr>
        <w:rPr>
          <w:lang w:val="en-GB" w:eastAsia="ja-JP"/>
        </w:rPr>
      </w:pPr>
      <w:r>
        <w:rPr>
          <w:lang w:val="en-GB" w:eastAsia="ja-JP"/>
        </w:rPr>
        <w:t xml:space="preserve">A proposal </w:t>
      </w:r>
      <w:r w:rsidR="002A4F79">
        <w:rPr>
          <w:lang w:val="en-GB" w:eastAsia="ja-JP"/>
        </w:rPr>
        <w:t xml:space="preserve">is provided in </w:t>
      </w:r>
      <w:r w:rsidR="002A4F79">
        <w:rPr>
          <w:lang w:val="en-GB" w:eastAsia="ja-JP"/>
        </w:rPr>
        <w:fldChar w:fldCharType="begin"/>
      </w:r>
      <w:r w:rsidR="002A4F79">
        <w:rPr>
          <w:lang w:val="en-GB" w:eastAsia="ja-JP"/>
        </w:rPr>
        <w:instrText xml:space="preserve"> REF _Ref142497081 \h </w:instrText>
      </w:r>
      <w:r w:rsidR="002A4F79">
        <w:rPr>
          <w:lang w:val="en-GB" w:eastAsia="ja-JP"/>
        </w:rPr>
      </w:r>
      <w:r w:rsidR="002A4F79">
        <w:rPr>
          <w:lang w:val="en-GB" w:eastAsia="ja-JP"/>
        </w:rPr>
        <w:fldChar w:fldCharType="separate"/>
      </w:r>
      <w:r w:rsidR="00A13255">
        <w:t xml:space="preserve">Table </w:t>
      </w:r>
      <w:r w:rsidR="00A13255">
        <w:rPr>
          <w:noProof/>
        </w:rPr>
        <w:t>2</w:t>
      </w:r>
      <w:r w:rsidR="002A4F79">
        <w:rPr>
          <w:lang w:val="en-GB" w:eastAsia="ja-JP"/>
        </w:rPr>
        <w:fldChar w:fldCharType="end"/>
      </w:r>
      <w:r w:rsidR="002A4F79">
        <w:rPr>
          <w:lang w:val="en-GB" w:eastAsia="ja-JP"/>
        </w:rPr>
        <w:t xml:space="preserve"> and </w:t>
      </w:r>
      <w:r w:rsidR="002A4F79">
        <w:rPr>
          <w:lang w:val="en-GB" w:eastAsia="ja-JP"/>
        </w:rPr>
        <w:fldChar w:fldCharType="begin"/>
      </w:r>
      <w:r w:rsidR="002A4F79">
        <w:rPr>
          <w:lang w:val="en-GB" w:eastAsia="ja-JP"/>
        </w:rPr>
        <w:instrText xml:space="preserve"> REF _Ref142497082 \h </w:instrText>
      </w:r>
      <w:r w:rsidR="002A4F79">
        <w:rPr>
          <w:lang w:val="en-GB" w:eastAsia="ja-JP"/>
        </w:rPr>
      </w:r>
      <w:r w:rsidR="002A4F79">
        <w:rPr>
          <w:lang w:val="en-GB" w:eastAsia="ja-JP"/>
        </w:rPr>
        <w:fldChar w:fldCharType="separate"/>
      </w:r>
      <w:r w:rsidR="00A13255">
        <w:t xml:space="preserve">Table </w:t>
      </w:r>
      <w:r w:rsidR="00A13255">
        <w:rPr>
          <w:noProof/>
        </w:rPr>
        <w:t>3</w:t>
      </w:r>
      <w:r w:rsidR="002A4F79">
        <w:rPr>
          <w:lang w:val="en-GB" w:eastAsia="ja-JP"/>
        </w:rPr>
        <w:fldChar w:fldCharType="end"/>
      </w:r>
      <w:r w:rsidR="002A4F79">
        <w:rPr>
          <w:lang w:val="en-GB" w:eastAsia="ja-JP"/>
        </w:rPr>
        <w:t>.</w:t>
      </w:r>
    </w:p>
    <w:p w14:paraId="4069368A" w14:textId="1FF489CC" w:rsidR="000B39B6" w:rsidRDefault="000B39B6" w:rsidP="000B39B6">
      <w:pPr>
        <w:pStyle w:val="Caption"/>
        <w:rPr>
          <w:lang w:val="en-GB" w:eastAsia="ja-JP"/>
        </w:rPr>
      </w:pPr>
      <w:bookmarkStart w:id="18" w:name="_Ref142497081"/>
      <w:r>
        <w:t xml:space="preserve">Table </w:t>
      </w:r>
      <w:r>
        <w:fldChar w:fldCharType="begin"/>
      </w:r>
      <w:r>
        <w:instrText xml:space="preserve"> SEQ Table \* ARABIC </w:instrText>
      </w:r>
      <w:r>
        <w:fldChar w:fldCharType="separate"/>
      </w:r>
      <w:r w:rsidR="00A13255">
        <w:rPr>
          <w:noProof/>
        </w:rPr>
        <w:t>2</w:t>
      </w:r>
      <w:r>
        <w:fldChar w:fldCharType="end"/>
      </w:r>
      <w:bookmarkEnd w:id="18"/>
      <w:r>
        <w:t>: Contents of the PRACH configurations for additional PCI.</w:t>
      </w:r>
    </w:p>
    <w:tbl>
      <w:tblPr>
        <w:tblStyle w:val="TableGrid"/>
        <w:tblW w:w="9634" w:type="dxa"/>
        <w:tblLook w:val="04A0" w:firstRow="1" w:lastRow="0" w:firstColumn="1" w:lastColumn="0" w:noHBand="0" w:noVBand="1"/>
      </w:tblPr>
      <w:tblGrid>
        <w:gridCol w:w="3397"/>
        <w:gridCol w:w="6237"/>
      </w:tblGrid>
      <w:tr w:rsidR="000B39B6" w14:paraId="4BDE4051" w14:textId="77777777" w:rsidTr="00EB2C07">
        <w:tc>
          <w:tcPr>
            <w:tcW w:w="3397" w:type="dxa"/>
          </w:tcPr>
          <w:p w14:paraId="1F5E2CDE" w14:textId="77777777" w:rsidR="000B39B6" w:rsidRDefault="000B39B6" w:rsidP="003462CF">
            <w:pPr>
              <w:rPr>
                <w:lang w:val="en-GB" w:eastAsia="ja-JP"/>
              </w:rPr>
            </w:pPr>
            <w:r>
              <w:rPr>
                <w:lang w:val="en-GB" w:eastAsia="ja-JP"/>
              </w:rPr>
              <w:t>Parameter name in the spec</w:t>
            </w:r>
          </w:p>
        </w:tc>
        <w:tc>
          <w:tcPr>
            <w:tcW w:w="6237" w:type="dxa"/>
          </w:tcPr>
          <w:p w14:paraId="7AEC073A" w14:textId="77777777" w:rsidR="000B39B6" w:rsidRDefault="000B39B6" w:rsidP="003462CF">
            <w:pPr>
              <w:rPr>
                <w:lang w:val="en-GB" w:eastAsia="ja-JP"/>
              </w:rPr>
            </w:pPr>
            <w:r>
              <w:rPr>
                <w:lang w:val="en-GB" w:eastAsia="ja-JP"/>
              </w:rPr>
              <w:t>Description</w:t>
            </w:r>
          </w:p>
        </w:tc>
      </w:tr>
      <w:tr w:rsidR="000B39B6" w14:paraId="06AC6DD0" w14:textId="77777777" w:rsidTr="00EB2C07">
        <w:tc>
          <w:tcPr>
            <w:tcW w:w="3397" w:type="dxa"/>
          </w:tcPr>
          <w:p w14:paraId="28565432" w14:textId="6F7D211E" w:rsidR="000B39B6" w:rsidRDefault="00EB2C07" w:rsidP="003462CF">
            <w:pPr>
              <w:rPr>
                <w:lang w:val="en-GB" w:eastAsia="ja-JP"/>
              </w:rPr>
            </w:pPr>
            <w:r>
              <w:t>RACH-</w:t>
            </w:r>
            <w:proofErr w:type="spellStart"/>
            <w:r>
              <w:t>ConfigAdditionalPciList</w:t>
            </w:r>
            <w:proofErr w:type="spellEnd"/>
          </w:p>
        </w:tc>
        <w:tc>
          <w:tcPr>
            <w:tcW w:w="6237" w:type="dxa"/>
          </w:tcPr>
          <w:p w14:paraId="12E8C3CE" w14:textId="61905995" w:rsidR="000B39B6" w:rsidRDefault="00EB2C07" w:rsidP="003462CF">
            <w:pPr>
              <w:rPr>
                <w:lang w:val="en-GB" w:eastAsia="ja-JP"/>
              </w:rPr>
            </w:pPr>
            <w:r>
              <w:t>Contains list of RACH-</w:t>
            </w:r>
            <w:proofErr w:type="spellStart"/>
            <w:r>
              <w:t>ConfigAdditionalPci</w:t>
            </w:r>
            <w:proofErr w:type="spellEnd"/>
          </w:p>
        </w:tc>
      </w:tr>
    </w:tbl>
    <w:p w14:paraId="5138B356" w14:textId="20A1767E" w:rsidR="005A0213" w:rsidRDefault="005A0213" w:rsidP="00BF1627">
      <w:pPr>
        <w:pStyle w:val="Caption"/>
        <w:rPr>
          <w:lang w:val="en-GB" w:eastAsia="ja-JP"/>
        </w:rPr>
      </w:pPr>
      <w:bookmarkStart w:id="19" w:name="_Ref142497082"/>
      <w:r>
        <w:t xml:space="preserve">Table </w:t>
      </w:r>
      <w:r>
        <w:fldChar w:fldCharType="begin"/>
      </w:r>
      <w:r>
        <w:instrText xml:space="preserve"> SEQ Table \* ARABIC </w:instrText>
      </w:r>
      <w:r>
        <w:fldChar w:fldCharType="separate"/>
      </w:r>
      <w:r w:rsidR="00A13255">
        <w:rPr>
          <w:noProof/>
        </w:rPr>
        <w:t>3</w:t>
      </w:r>
      <w:r>
        <w:fldChar w:fldCharType="end"/>
      </w:r>
      <w:bookmarkEnd w:id="19"/>
      <w:r>
        <w:t xml:space="preserve">: </w:t>
      </w:r>
      <w:r w:rsidR="00BF1627">
        <w:t xml:space="preserve">Contents of the RRC IE </w:t>
      </w:r>
      <w:r w:rsidR="00EB2C07">
        <w:t>RACH-</w:t>
      </w:r>
      <w:proofErr w:type="spellStart"/>
      <w:r w:rsidR="00EB2C07">
        <w:t>ConfigAdditionalPci</w:t>
      </w:r>
      <w:proofErr w:type="spellEnd"/>
      <w:r>
        <w:t>.</w:t>
      </w:r>
    </w:p>
    <w:tbl>
      <w:tblPr>
        <w:tblStyle w:val="TableGrid"/>
        <w:tblW w:w="9634" w:type="dxa"/>
        <w:tblLook w:val="04A0" w:firstRow="1" w:lastRow="0" w:firstColumn="1" w:lastColumn="0" w:noHBand="0" w:noVBand="1"/>
      </w:tblPr>
      <w:tblGrid>
        <w:gridCol w:w="3256"/>
        <w:gridCol w:w="6378"/>
      </w:tblGrid>
      <w:tr w:rsidR="00BF1627" w14:paraId="04A5854F" w14:textId="77777777" w:rsidTr="00DF2636">
        <w:tc>
          <w:tcPr>
            <w:tcW w:w="3256" w:type="dxa"/>
          </w:tcPr>
          <w:p w14:paraId="2D05476E" w14:textId="77777777" w:rsidR="00BF1627" w:rsidRDefault="00BF1627" w:rsidP="003462CF">
            <w:pPr>
              <w:rPr>
                <w:lang w:val="en-GB" w:eastAsia="ja-JP"/>
              </w:rPr>
            </w:pPr>
            <w:r>
              <w:rPr>
                <w:lang w:val="en-GB" w:eastAsia="ja-JP"/>
              </w:rPr>
              <w:t>Parameter name in the spec</w:t>
            </w:r>
          </w:p>
        </w:tc>
        <w:tc>
          <w:tcPr>
            <w:tcW w:w="6378" w:type="dxa"/>
          </w:tcPr>
          <w:p w14:paraId="3E921111" w14:textId="77777777" w:rsidR="00BF1627" w:rsidRDefault="00BF1627" w:rsidP="003462CF">
            <w:pPr>
              <w:rPr>
                <w:lang w:val="en-GB" w:eastAsia="ja-JP"/>
              </w:rPr>
            </w:pPr>
            <w:r>
              <w:rPr>
                <w:lang w:val="en-GB" w:eastAsia="ja-JP"/>
              </w:rPr>
              <w:t>Description</w:t>
            </w:r>
          </w:p>
        </w:tc>
      </w:tr>
      <w:tr w:rsidR="00EB2C07" w14:paraId="4AE2578F" w14:textId="77777777" w:rsidTr="00DF2636">
        <w:tc>
          <w:tcPr>
            <w:tcW w:w="3256" w:type="dxa"/>
          </w:tcPr>
          <w:p w14:paraId="50786D71" w14:textId="1023EEAB" w:rsidR="00EB2C07" w:rsidRDefault="00EB2C07" w:rsidP="003462CF">
            <w:pPr>
              <w:rPr>
                <w:lang w:val="en-GB" w:eastAsia="ja-JP"/>
              </w:rPr>
            </w:pPr>
            <w:proofErr w:type="spellStart"/>
            <w:r>
              <w:rPr>
                <w:lang w:val="en-GB" w:eastAsia="ja-JP"/>
              </w:rPr>
              <w:t>additionalPciIndex</w:t>
            </w:r>
            <w:proofErr w:type="spellEnd"/>
          </w:p>
        </w:tc>
        <w:tc>
          <w:tcPr>
            <w:tcW w:w="6378" w:type="dxa"/>
          </w:tcPr>
          <w:p w14:paraId="370B6304" w14:textId="05EEB18E" w:rsidR="00EB2C07" w:rsidRDefault="00EB2C07" w:rsidP="003462CF">
            <w:pPr>
              <w:rPr>
                <w:lang w:val="en-GB" w:eastAsia="ja-JP"/>
              </w:rPr>
            </w:pPr>
            <w:r>
              <w:rPr>
                <w:lang w:val="en-GB" w:eastAsia="ja-JP"/>
              </w:rPr>
              <w:t xml:space="preserve">Pointer to an </w:t>
            </w:r>
            <w:proofErr w:type="spellStart"/>
            <w:r>
              <w:rPr>
                <w:lang w:val="en-GB" w:eastAsia="ja-JP"/>
              </w:rPr>
              <w:t>AdditionalPci</w:t>
            </w:r>
            <w:proofErr w:type="spellEnd"/>
            <w:r>
              <w:rPr>
                <w:lang w:val="en-GB" w:eastAsia="ja-JP"/>
              </w:rPr>
              <w:t xml:space="preserve"> (defined in </w:t>
            </w:r>
            <w:r w:rsidR="00ED2E9A" w:rsidRPr="00ED2E9A">
              <w:rPr>
                <w:lang w:val="en-GB" w:eastAsia="ja-JP"/>
              </w:rPr>
              <w:t>SSB-MTC-AdditionalPCI-r17</w:t>
            </w:r>
            <w:r w:rsidR="00ED2E9A">
              <w:rPr>
                <w:lang w:val="en-GB" w:eastAsia="ja-JP"/>
              </w:rPr>
              <w:t>)</w:t>
            </w:r>
          </w:p>
        </w:tc>
      </w:tr>
      <w:tr w:rsidR="00BF1627" w14:paraId="4902E592" w14:textId="77777777" w:rsidTr="00DF2636">
        <w:tc>
          <w:tcPr>
            <w:tcW w:w="3256" w:type="dxa"/>
          </w:tcPr>
          <w:p w14:paraId="5CF7C9CA" w14:textId="77777777" w:rsidR="00BF1627" w:rsidRDefault="00BF1627" w:rsidP="003462CF">
            <w:pPr>
              <w:rPr>
                <w:lang w:val="en-GB" w:eastAsia="ja-JP"/>
              </w:rPr>
            </w:pPr>
            <w:r>
              <w:rPr>
                <w:lang w:val="en-GB" w:eastAsia="ja-JP"/>
              </w:rPr>
              <w:t>RACH-</w:t>
            </w:r>
            <w:proofErr w:type="spellStart"/>
            <w:r>
              <w:rPr>
                <w:lang w:val="en-GB" w:eastAsia="ja-JP"/>
              </w:rPr>
              <w:t>ConfigGeneric</w:t>
            </w:r>
            <w:proofErr w:type="spellEnd"/>
          </w:p>
        </w:tc>
        <w:tc>
          <w:tcPr>
            <w:tcW w:w="6378" w:type="dxa"/>
          </w:tcPr>
          <w:p w14:paraId="29053D06" w14:textId="77777777" w:rsidR="00BF1627" w:rsidRDefault="00BF1627" w:rsidP="003462CF">
            <w:pPr>
              <w:rPr>
                <w:lang w:val="en-GB" w:eastAsia="ja-JP"/>
              </w:rPr>
            </w:pPr>
            <w:r>
              <w:rPr>
                <w:lang w:val="en-GB" w:eastAsia="ja-JP"/>
              </w:rPr>
              <w:t>Contains generic PRACH parameters</w:t>
            </w:r>
          </w:p>
        </w:tc>
      </w:tr>
      <w:tr w:rsidR="00BF1627" w14:paraId="3CB0475F" w14:textId="77777777" w:rsidTr="00DF2636">
        <w:tc>
          <w:tcPr>
            <w:tcW w:w="3256" w:type="dxa"/>
          </w:tcPr>
          <w:p w14:paraId="0F2DFC71" w14:textId="77777777" w:rsidR="00BF1627" w:rsidRDefault="00BF1627" w:rsidP="003462CF">
            <w:pPr>
              <w:rPr>
                <w:lang w:val="en-GB" w:eastAsia="ja-JP"/>
              </w:rPr>
            </w:pPr>
            <w:proofErr w:type="spellStart"/>
            <w:r w:rsidRPr="0077764A">
              <w:rPr>
                <w:lang w:val="en-GB" w:eastAsia="ja-JP"/>
              </w:rPr>
              <w:t>ssb</w:t>
            </w:r>
            <w:proofErr w:type="spellEnd"/>
            <w:r w:rsidRPr="0077764A">
              <w:rPr>
                <w:lang w:val="en-GB" w:eastAsia="ja-JP"/>
              </w:rPr>
              <w:t>-</w:t>
            </w:r>
            <w:proofErr w:type="spellStart"/>
            <w:r w:rsidRPr="0077764A">
              <w:rPr>
                <w:lang w:val="en-GB" w:eastAsia="ja-JP"/>
              </w:rPr>
              <w:t>perRACH</w:t>
            </w:r>
            <w:proofErr w:type="spellEnd"/>
            <w:r w:rsidRPr="0077764A">
              <w:rPr>
                <w:lang w:val="en-GB" w:eastAsia="ja-JP"/>
              </w:rPr>
              <w:t>-Occasion</w:t>
            </w:r>
          </w:p>
        </w:tc>
        <w:tc>
          <w:tcPr>
            <w:tcW w:w="6378" w:type="dxa"/>
          </w:tcPr>
          <w:p w14:paraId="723A2BD4" w14:textId="77777777" w:rsidR="00BF1627" w:rsidRDefault="00BF1627" w:rsidP="003462CF">
            <w:pPr>
              <w:rPr>
                <w:lang w:val="en-GB" w:eastAsia="ja-JP"/>
              </w:rPr>
            </w:pPr>
            <w:r w:rsidRPr="0077764A">
              <w:rPr>
                <w:lang w:val="en-GB" w:eastAsia="ja-JP"/>
              </w:rPr>
              <w:t>Number of SSBs per RACH occasion.</w:t>
            </w:r>
            <w:r>
              <w:rPr>
                <w:lang w:val="en-GB" w:eastAsia="ja-JP"/>
              </w:rPr>
              <w:t xml:space="preserve"> (</w:t>
            </w:r>
            <w:proofErr w:type="gramStart"/>
            <w:r>
              <w:rPr>
                <w:lang w:val="en-GB" w:eastAsia="ja-JP"/>
              </w:rPr>
              <w:t>as</w:t>
            </w:r>
            <w:proofErr w:type="gramEnd"/>
            <w:r>
              <w:rPr>
                <w:lang w:val="en-GB" w:eastAsia="ja-JP"/>
              </w:rPr>
              <w:t xml:space="preserve"> in RACH-</w:t>
            </w:r>
            <w:proofErr w:type="spellStart"/>
            <w:r>
              <w:rPr>
                <w:lang w:val="en-GB" w:eastAsia="ja-JP"/>
              </w:rPr>
              <w:t>ConfigDedicated</w:t>
            </w:r>
            <w:proofErr w:type="spellEnd"/>
            <w:r>
              <w:rPr>
                <w:lang w:val="en-GB" w:eastAsia="ja-JP"/>
              </w:rPr>
              <w:t>)</w:t>
            </w:r>
          </w:p>
        </w:tc>
      </w:tr>
      <w:tr w:rsidR="00CE07C5" w14:paraId="717756CF" w14:textId="77777777" w:rsidTr="00DF2636">
        <w:tc>
          <w:tcPr>
            <w:tcW w:w="3256" w:type="dxa"/>
          </w:tcPr>
          <w:p w14:paraId="1124E67D" w14:textId="5B2BD938" w:rsidR="00CE07C5" w:rsidRPr="0077764A" w:rsidRDefault="007728F3" w:rsidP="003462CF">
            <w:pPr>
              <w:rPr>
                <w:lang w:val="en-GB" w:eastAsia="ja-JP"/>
              </w:rPr>
            </w:pPr>
            <w:proofErr w:type="spellStart"/>
            <w:r>
              <w:rPr>
                <w:lang w:val="en-GB" w:eastAsia="ja-JP"/>
              </w:rPr>
              <w:t>rootSequenceIndex</w:t>
            </w:r>
            <w:proofErr w:type="spellEnd"/>
          </w:p>
        </w:tc>
        <w:tc>
          <w:tcPr>
            <w:tcW w:w="6378" w:type="dxa"/>
          </w:tcPr>
          <w:p w14:paraId="4FAB15FC" w14:textId="3A831F4D" w:rsidR="00CE07C5" w:rsidRPr="0077764A" w:rsidRDefault="0018117E" w:rsidP="003462CF">
            <w:pPr>
              <w:rPr>
                <w:lang w:val="en-GB" w:eastAsia="ja-JP"/>
              </w:rPr>
            </w:pPr>
            <w:r w:rsidRPr="0018117E">
              <w:rPr>
                <w:lang w:val="en-GB" w:eastAsia="ja-JP"/>
              </w:rPr>
              <w:t xml:space="preserve">PRACH root sequence index (see TS 38.211 [16], clause 6.3.3.1) for </w:t>
            </w:r>
            <w:r>
              <w:rPr>
                <w:lang w:val="en-GB" w:eastAsia="ja-JP"/>
              </w:rPr>
              <w:t>2TA</w:t>
            </w:r>
          </w:p>
        </w:tc>
      </w:tr>
      <w:bookmarkEnd w:id="17"/>
    </w:tbl>
    <w:p w14:paraId="6D5D3D4B" w14:textId="77777777" w:rsidR="00BF1627" w:rsidRDefault="00BF1627" w:rsidP="00012E3F">
      <w:pPr>
        <w:rPr>
          <w:lang w:val="en-GB" w:eastAsia="ja-JP"/>
        </w:rPr>
      </w:pPr>
    </w:p>
    <w:p w14:paraId="23C7CDA5" w14:textId="1B9DE11F" w:rsidR="00EB2C07" w:rsidRDefault="00EB2C07" w:rsidP="00012E3F">
      <w:pPr>
        <w:rPr>
          <w:lang w:val="en-GB" w:eastAsia="ja-JP"/>
        </w:rPr>
      </w:pPr>
      <w:r>
        <w:rPr>
          <w:lang w:val="en-GB" w:eastAsia="ja-JP"/>
        </w:rPr>
        <w:t xml:space="preserve">It would be up to RAN2 to </w:t>
      </w:r>
      <w:r w:rsidR="0019710F">
        <w:rPr>
          <w:lang w:val="en-GB" w:eastAsia="ja-JP"/>
        </w:rPr>
        <w:t xml:space="preserve">decide if </w:t>
      </w:r>
      <w:r>
        <w:rPr>
          <w:lang w:val="en-GB" w:eastAsia="ja-JP"/>
        </w:rPr>
        <w:t xml:space="preserve">the </w:t>
      </w:r>
      <w:proofErr w:type="spellStart"/>
      <w:r>
        <w:rPr>
          <w:lang w:val="en-GB" w:eastAsia="ja-JP"/>
        </w:rPr>
        <w:t>EarlyUlSync</w:t>
      </w:r>
      <w:proofErr w:type="spellEnd"/>
      <w:r>
        <w:rPr>
          <w:lang w:val="en-GB" w:eastAsia="ja-JP"/>
        </w:rPr>
        <w:t xml:space="preserve"> </w:t>
      </w:r>
      <w:r w:rsidR="0019710F">
        <w:rPr>
          <w:lang w:val="en-GB" w:eastAsia="ja-JP"/>
        </w:rPr>
        <w:t xml:space="preserve">IE </w:t>
      </w:r>
      <w:r>
        <w:rPr>
          <w:lang w:val="en-GB" w:eastAsia="ja-JP"/>
        </w:rPr>
        <w:t>from LTM</w:t>
      </w:r>
      <w:r w:rsidR="0019710F">
        <w:rPr>
          <w:lang w:val="en-GB" w:eastAsia="ja-JP"/>
        </w:rPr>
        <w:t xml:space="preserve"> could be reused</w:t>
      </w:r>
      <w:r>
        <w:rPr>
          <w:lang w:val="en-GB" w:eastAsia="ja-JP"/>
        </w:rPr>
        <w:t>.</w:t>
      </w:r>
      <w:r w:rsidR="00270AC2">
        <w:rPr>
          <w:lang w:val="en-GB" w:eastAsia="ja-JP"/>
        </w:rPr>
        <w:t xml:space="preserve"> Hence, we </w:t>
      </w:r>
      <w:proofErr w:type="gramStart"/>
      <w:r w:rsidR="00270AC2">
        <w:rPr>
          <w:lang w:val="en-GB" w:eastAsia="ja-JP"/>
        </w:rPr>
        <w:t>propose</w:t>
      </w:r>
      <w:proofErr w:type="gramEnd"/>
    </w:p>
    <w:p w14:paraId="12D210DF" w14:textId="297015A3" w:rsidR="00270AC2" w:rsidRPr="000258D6" w:rsidRDefault="00270AC2" w:rsidP="00012E3F">
      <w:pPr>
        <w:pStyle w:val="Proposal"/>
      </w:pPr>
      <w:bookmarkStart w:id="20" w:name="_Toc146885912"/>
      <w:r>
        <w:t xml:space="preserve">Include the RRC parameters in </w:t>
      </w:r>
      <w:r>
        <w:fldChar w:fldCharType="begin"/>
      </w:r>
      <w:r>
        <w:instrText xml:space="preserve"> REF _Ref142497081 \h </w:instrText>
      </w:r>
      <w:r>
        <w:fldChar w:fldCharType="separate"/>
      </w:r>
      <w:r w:rsidR="00A13255">
        <w:t xml:space="preserve">Table </w:t>
      </w:r>
      <w:r w:rsidR="00A13255">
        <w:rPr>
          <w:noProof/>
        </w:rPr>
        <w:t>2</w:t>
      </w:r>
      <w:r>
        <w:fldChar w:fldCharType="end"/>
      </w:r>
      <w:r>
        <w:t xml:space="preserve"> and </w:t>
      </w:r>
      <w:r>
        <w:fldChar w:fldCharType="begin"/>
      </w:r>
      <w:r>
        <w:instrText xml:space="preserve"> REF _Ref142497082 \h </w:instrText>
      </w:r>
      <w:r>
        <w:fldChar w:fldCharType="separate"/>
      </w:r>
      <w:r w:rsidR="00A13255">
        <w:t xml:space="preserve">Table </w:t>
      </w:r>
      <w:r w:rsidR="00A13255">
        <w:rPr>
          <w:noProof/>
        </w:rPr>
        <w:t>3</w:t>
      </w:r>
      <w:r>
        <w:fldChar w:fldCharType="end"/>
      </w:r>
      <w:r>
        <w:t xml:space="preserve"> in the RRC parameter list.</w:t>
      </w:r>
      <w:bookmarkEnd w:id="20"/>
    </w:p>
    <w:p w14:paraId="37EB5693" w14:textId="0C7BDF57" w:rsidR="00C01F33" w:rsidRPr="00CE0424" w:rsidRDefault="00C01F33" w:rsidP="00CE0424">
      <w:pPr>
        <w:pStyle w:val="Heading1"/>
      </w:pPr>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14"/>
    <w:p w14:paraId="46909425" w14:textId="0BC14E0C" w:rsidR="00A13255"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lastRenderedPageBreak/>
        <w:fldChar w:fldCharType="begin"/>
      </w:r>
      <w:r>
        <w:rPr>
          <w:bCs/>
        </w:rPr>
        <w:instrText xml:space="preserve"> TOC \f O \n \h \z \t "Observation" \c </w:instrText>
      </w:r>
      <w:r>
        <w:rPr>
          <w:b w:val="0"/>
          <w:bCs/>
        </w:rPr>
        <w:fldChar w:fldCharType="separate"/>
      </w:r>
      <w:hyperlink w:anchor="_Toc146885905" w:history="1">
        <w:r w:rsidR="00A13255" w:rsidRPr="00F55D26">
          <w:rPr>
            <w:rStyle w:val="Hyperlink"/>
            <w:noProof/>
          </w:rPr>
          <w:t>Observation 1</w:t>
        </w:r>
        <w:r w:rsidR="00A13255">
          <w:rPr>
            <w:rFonts w:asciiTheme="minorHAnsi" w:eastAsiaTheme="minorEastAsia" w:hAnsiTheme="minorHAnsi" w:cstheme="minorBidi"/>
            <w:b w:val="0"/>
            <w:noProof/>
            <w:sz w:val="22"/>
            <w:szCs w:val="22"/>
            <w:lang w:val="en-SE" w:eastAsia="en-SE"/>
          </w:rPr>
          <w:tab/>
        </w:r>
        <w:r w:rsidR="00A13255" w:rsidRPr="00F55D26">
          <w:rPr>
            <w:rStyle w:val="Hyperlink"/>
            <w:noProof/>
          </w:rPr>
          <w:t>LTM and inter-cell multi-DCI based Multi-TRP operation with two TA enhancement can be configure at the same time.</w:t>
        </w:r>
      </w:hyperlink>
    </w:p>
    <w:p w14:paraId="33902F80" w14:textId="3A3F9D8F" w:rsidR="00A13255" w:rsidRDefault="00A1325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85906" w:history="1">
        <w:r w:rsidRPr="00F55D26">
          <w:rPr>
            <w:rStyle w:val="Hyperlink"/>
            <w:noProof/>
          </w:rPr>
          <w:t>Observation 2</w:t>
        </w:r>
        <w:r>
          <w:rPr>
            <w:rFonts w:asciiTheme="minorHAnsi" w:eastAsiaTheme="minorEastAsia" w:hAnsiTheme="minorHAnsi" w:cstheme="minorBidi"/>
            <w:b w:val="0"/>
            <w:noProof/>
            <w:sz w:val="22"/>
            <w:szCs w:val="22"/>
            <w:lang w:val="en-SE" w:eastAsia="en-SE"/>
          </w:rPr>
          <w:tab/>
        </w:r>
        <w:r w:rsidRPr="00F55D26">
          <w:rPr>
            <w:rStyle w:val="Hyperlink"/>
            <w:noProof/>
          </w:rPr>
          <w:t>One PDCCH order cannot trigger more than one random access procedure.</w:t>
        </w:r>
      </w:hyperlink>
    </w:p>
    <w:p w14:paraId="6225A1B8" w14:textId="3D7B1618"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2557862" w14:textId="12CA778D" w:rsidR="00A13255"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rPr>
        <w:fldChar w:fldCharType="begin"/>
      </w:r>
      <w:r>
        <w:rPr>
          <w:bCs/>
        </w:rPr>
        <w:instrText xml:space="preserve"> TOC \n \h \z \t "Proposal" \c </w:instrText>
      </w:r>
      <w:r>
        <w:rPr>
          <w:bCs/>
        </w:rPr>
        <w:fldChar w:fldCharType="separate"/>
      </w:r>
      <w:hyperlink w:anchor="_Toc146885907" w:history="1">
        <w:r w:rsidR="00A13255" w:rsidRPr="00E30189">
          <w:rPr>
            <w:rStyle w:val="Hyperlink"/>
            <w:noProof/>
          </w:rPr>
          <w:t>Proposal 1</w:t>
        </w:r>
        <w:r w:rsidR="00A13255">
          <w:rPr>
            <w:rFonts w:asciiTheme="minorHAnsi" w:eastAsiaTheme="minorEastAsia" w:hAnsiTheme="minorHAnsi" w:cstheme="minorBidi"/>
            <w:b w:val="0"/>
            <w:noProof/>
            <w:sz w:val="22"/>
            <w:szCs w:val="22"/>
            <w:lang w:val="en-SE" w:eastAsia="en-SE"/>
          </w:rPr>
          <w:tab/>
        </w:r>
        <w:r w:rsidR="00A13255" w:rsidRPr="00E30189">
          <w:rPr>
            <w:rStyle w:val="Hyperlink"/>
            <w:noProof/>
          </w:rPr>
          <w:t>Confirm the working assumption with the following update: “A UE may report that it supports that the UL/joint TCI states of UL signals/channels associated to one CORESETPoolIndex correspond to both TAGs”.</w:t>
        </w:r>
      </w:hyperlink>
    </w:p>
    <w:p w14:paraId="63F8208A" w14:textId="004051C1" w:rsidR="00A13255" w:rsidRDefault="00A1325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85908" w:history="1">
        <w:r w:rsidRPr="00E30189">
          <w:rPr>
            <w:rStyle w:val="Hyperlink"/>
            <w:noProof/>
          </w:rPr>
          <w:t>Proposal 2</w:t>
        </w:r>
        <w:r>
          <w:rPr>
            <w:rFonts w:asciiTheme="minorHAnsi" w:eastAsiaTheme="minorEastAsia" w:hAnsiTheme="minorHAnsi" w:cstheme="minorBidi"/>
            <w:b w:val="0"/>
            <w:noProof/>
            <w:sz w:val="22"/>
            <w:szCs w:val="22"/>
            <w:lang w:val="en-SE" w:eastAsia="en-SE"/>
          </w:rPr>
          <w:tab/>
        </w:r>
        <w:r w:rsidRPr="00E30189">
          <w:rPr>
            <w:rStyle w:val="Hyperlink"/>
            <w:noProof/>
          </w:rPr>
          <w:t>Introduce a use case field in the PDCCH order, which informs the UE how to interpret the cell field.</w:t>
        </w:r>
      </w:hyperlink>
    </w:p>
    <w:p w14:paraId="41053F46" w14:textId="446DCB6D" w:rsidR="00A13255" w:rsidRDefault="00A1325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85909" w:history="1">
        <w:r w:rsidRPr="00E30189">
          <w:rPr>
            <w:rStyle w:val="Hyperlink"/>
            <w:noProof/>
            <w:lang w:val="en-GB" w:eastAsia="ja-JP"/>
          </w:rPr>
          <w:t>Proposal 3</w:t>
        </w:r>
        <w:r>
          <w:rPr>
            <w:rFonts w:asciiTheme="minorHAnsi" w:eastAsiaTheme="minorEastAsia" w:hAnsiTheme="minorHAnsi" w:cstheme="minorBidi"/>
            <w:b w:val="0"/>
            <w:noProof/>
            <w:sz w:val="22"/>
            <w:szCs w:val="22"/>
            <w:lang w:val="en-SE" w:eastAsia="en-SE"/>
          </w:rPr>
          <w:tab/>
        </w:r>
        <w:r w:rsidRPr="00E30189">
          <w:rPr>
            <w:rStyle w:val="Hyperlink"/>
            <w:noProof/>
            <w:lang w:val="en-GB" w:eastAsia="ja-JP"/>
          </w:rPr>
          <w:t>Confirm the working assumption: A PDCCH order sent from one TRP can trigger a PRACH transmission towards either the same TRP or a different TRP for intra-cell operation and inter-cell operation.</w:t>
        </w:r>
      </w:hyperlink>
    </w:p>
    <w:p w14:paraId="015944EA" w14:textId="0688DE97" w:rsidR="00A13255" w:rsidRDefault="00A1325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85910" w:history="1">
        <w:r w:rsidRPr="00E30189">
          <w:rPr>
            <w:rStyle w:val="Hyperlink"/>
            <w:noProof/>
            <w:lang w:val="en-GB" w:eastAsia="ja-JP"/>
          </w:rPr>
          <w:t>Proposal 4</w:t>
        </w:r>
        <w:r>
          <w:rPr>
            <w:rFonts w:asciiTheme="minorHAnsi" w:eastAsiaTheme="minorEastAsia" w:hAnsiTheme="minorHAnsi" w:cstheme="minorBidi"/>
            <w:b w:val="0"/>
            <w:noProof/>
            <w:sz w:val="22"/>
            <w:szCs w:val="22"/>
            <w:lang w:val="en-SE" w:eastAsia="en-SE"/>
          </w:rPr>
          <w:tab/>
        </w:r>
        <w:r w:rsidRPr="00E30189">
          <w:rPr>
            <w:rStyle w:val="Hyperlink"/>
            <w:noProof/>
            <w:lang w:val="en-GB" w:eastAsia="ja-JP"/>
          </w:rPr>
          <w:t>For PDCCH order triggered PRACH transmission, pathloss calculation and spatial filter are based on the SSB indicated in the PDCCH order.</w:t>
        </w:r>
      </w:hyperlink>
    </w:p>
    <w:p w14:paraId="58B5685F" w14:textId="03A3ED7D" w:rsidR="00A13255" w:rsidRDefault="00A1325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85911" w:history="1">
        <w:r w:rsidRPr="00E30189">
          <w:rPr>
            <w:rStyle w:val="Hyperlink"/>
            <w:noProof/>
          </w:rPr>
          <w:t>Proposal 5</w:t>
        </w:r>
        <w:r>
          <w:rPr>
            <w:rFonts w:asciiTheme="minorHAnsi" w:eastAsiaTheme="minorEastAsia" w:hAnsiTheme="minorHAnsi" w:cstheme="minorBidi"/>
            <w:b w:val="0"/>
            <w:noProof/>
            <w:sz w:val="22"/>
            <w:szCs w:val="22"/>
            <w:lang w:val="en-SE" w:eastAsia="en-SE"/>
          </w:rPr>
          <w:tab/>
        </w:r>
        <w:r w:rsidRPr="00E30189">
          <w:rPr>
            <w:rStyle w:val="Hyperlink"/>
            <w:noProof/>
          </w:rPr>
          <w:t>Transmission of PUCCH, PUSCH and SRS is only allowed if the timer associated with the TAG in the corresponding TCI state has not expired.</w:t>
        </w:r>
      </w:hyperlink>
    </w:p>
    <w:p w14:paraId="4271FA86" w14:textId="530F32FC" w:rsidR="00A13255" w:rsidRDefault="00A1325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85912" w:history="1">
        <w:r w:rsidRPr="00E30189">
          <w:rPr>
            <w:rStyle w:val="Hyperlink"/>
            <w:noProof/>
          </w:rPr>
          <w:t>Proposal 6</w:t>
        </w:r>
        <w:r>
          <w:rPr>
            <w:rFonts w:asciiTheme="minorHAnsi" w:eastAsiaTheme="minorEastAsia" w:hAnsiTheme="minorHAnsi" w:cstheme="minorBidi"/>
            <w:b w:val="0"/>
            <w:noProof/>
            <w:sz w:val="22"/>
            <w:szCs w:val="22"/>
            <w:lang w:val="en-SE" w:eastAsia="en-SE"/>
          </w:rPr>
          <w:tab/>
        </w:r>
        <w:r w:rsidRPr="00E30189">
          <w:rPr>
            <w:rStyle w:val="Hyperlink"/>
            <w:noProof/>
          </w:rPr>
          <w:t>Include the RRC parameters in Table 2 and Table 3 in the RRC parameter list.</w:t>
        </w:r>
      </w:hyperlink>
    </w:p>
    <w:p w14:paraId="58ACA235" w14:textId="29A4CF35"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21" w:name="_In-sequence_SDU_delivery"/>
      <w:bookmarkEnd w:id="21"/>
      <w:r w:rsidRPr="00CE0424">
        <w:t>References</w:t>
      </w:r>
    </w:p>
    <w:p w14:paraId="4225A4E0" w14:textId="56BDE914" w:rsidR="00B13F1E" w:rsidRDefault="00B54DD6" w:rsidP="000E0F2D">
      <w:pPr>
        <w:pStyle w:val="Reference"/>
      </w:pPr>
      <w:bookmarkStart w:id="22" w:name="_Ref31185007"/>
      <w:bookmarkStart w:id="23" w:name="_Ref174151459"/>
      <w:bookmarkStart w:id="24" w:name="_Ref189809556"/>
      <w:r w:rsidRPr="00B25BEA">
        <w:t>RP-</w:t>
      </w:r>
      <w:r w:rsidR="006E062B">
        <w:t>21</w:t>
      </w:r>
      <w:r w:rsidR="00B46F7E">
        <w:t>3598</w:t>
      </w:r>
      <w:r w:rsidRPr="00B25BEA">
        <w:t xml:space="preserve">, </w:t>
      </w:r>
      <w:r w:rsidR="006E062B">
        <w:t>Revised</w:t>
      </w:r>
      <w:r w:rsidRPr="00B25BEA">
        <w:t xml:space="preserve"> WID: </w:t>
      </w:r>
      <w:r w:rsidR="00B46F7E">
        <w:t>MIMO evolution for downlink and uplink</w:t>
      </w:r>
      <w:r w:rsidRPr="00B25BEA">
        <w:t>, Samsung, RAN#</w:t>
      </w:r>
      <w:r w:rsidR="006E062B">
        <w:t>9</w:t>
      </w:r>
      <w:r w:rsidR="00B46F7E">
        <w:t>4</w:t>
      </w:r>
      <w:r w:rsidR="00B72BD7">
        <w:t>-</w:t>
      </w:r>
      <w:r w:rsidR="006E062B">
        <w:t>e</w:t>
      </w:r>
      <w:r w:rsidRPr="00B25BEA">
        <w:t xml:space="preserve">, </w:t>
      </w:r>
      <w:r w:rsidR="00B46F7E">
        <w:t>Dec</w:t>
      </w:r>
      <w:r w:rsidR="006E062B">
        <w:t xml:space="preserve"> </w:t>
      </w:r>
      <w:bookmarkEnd w:id="22"/>
      <w:bookmarkEnd w:id="23"/>
      <w:bookmarkEnd w:id="24"/>
      <w:r w:rsidR="006E062B">
        <w:t>202</w:t>
      </w:r>
      <w:r w:rsidR="00B13F1E">
        <w:t>1</w:t>
      </w:r>
    </w:p>
    <w:p w14:paraId="4EA37A5C" w14:textId="26CC7A99" w:rsidR="005C1C97" w:rsidRDefault="005C1C97" w:rsidP="000E0F2D">
      <w:pPr>
        <w:pStyle w:val="Reference"/>
      </w:pPr>
      <w:bookmarkStart w:id="25" w:name="_Ref101979056"/>
      <w:r w:rsidRPr="005C1C97">
        <w:t>RP-213565</w:t>
      </w:r>
      <w:r>
        <w:t xml:space="preserve">, </w:t>
      </w:r>
      <w:r w:rsidRPr="005C1C97">
        <w:t>New WID on Further NR mobility enhancements</w:t>
      </w:r>
      <w:r>
        <w:t xml:space="preserve">, MediaTek, </w:t>
      </w:r>
      <w:r w:rsidRPr="00B25BEA">
        <w:t>RAN#</w:t>
      </w:r>
      <w:r>
        <w:t>94-e</w:t>
      </w:r>
      <w:r w:rsidRPr="00B25BEA">
        <w:t xml:space="preserve">, </w:t>
      </w:r>
      <w:r>
        <w:t>Dec 2021</w:t>
      </w:r>
      <w:bookmarkEnd w:id="25"/>
    </w:p>
    <w:p w14:paraId="715CA09B" w14:textId="5A11EB44" w:rsidR="003A7EF3" w:rsidRPr="00025A6B" w:rsidRDefault="00B13F1E" w:rsidP="003232BD">
      <w:pPr>
        <w:pStyle w:val="Reference"/>
      </w:pPr>
      <w:bookmarkStart w:id="26" w:name="_Ref101978125"/>
      <w:r>
        <w:t xml:space="preserve">TS 38.321, NR; Medium Access Control (MAC) protocol specification v 17.0.0, RAN#95-e, March </w:t>
      </w:r>
      <w:r w:rsidRPr="00025A6B">
        <w:t>2022</w:t>
      </w:r>
      <w:bookmarkEnd w:id="26"/>
    </w:p>
    <w:p w14:paraId="1C15BC8A" w14:textId="77563396" w:rsidR="00C35497" w:rsidRDefault="00C35497" w:rsidP="009E2828">
      <w:pPr>
        <w:pStyle w:val="Reference"/>
        <w:rPr>
          <w:bCs/>
        </w:rPr>
      </w:pPr>
      <w:bookmarkStart w:id="27" w:name="_Ref118299156"/>
      <w:r w:rsidRPr="00C35497">
        <w:rPr>
          <w:bCs/>
        </w:rPr>
        <w:t>R1-2210817</w:t>
      </w:r>
      <w:r>
        <w:rPr>
          <w:bCs/>
        </w:rPr>
        <w:t xml:space="preserve">, </w:t>
      </w:r>
      <w:r w:rsidRPr="00C35497">
        <w:rPr>
          <w:bCs/>
        </w:rPr>
        <w:t>Reply LS on MTTD for multi-DCI multi-TRP with two TAs</w:t>
      </w:r>
      <w:r>
        <w:rPr>
          <w:bCs/>
        </w:rPr>
        <w:t>, RAN4, RAN1#111, Toulouse, November 2022</w:t>
      </w:r>
      <w:bookmarkEnd w:id="27"/>
    </w:p>
    <w:p w14:paraId="4105EF6A" w14:textId="3438092F" w:rsidR="00D17B5A" w:rsidRPr="00D17B5A" w:rsidRDefault="00D17B5A" w:rsidP="00D17B5A">
      <w:pPr>
        <w:pStyle w:val="Reference"/>
        <w:rPr>
          <w:bCs/>
        </w:rPr>
      </w:pPr>
      <w:bookmarkStart w:id="28" w:name="_Ref131409696"/>
      <w:r w:rsidRPr="006A7DF0">
        <w:rPr>
          <w:bCs/>
        </w:rPr>
        <w:t>R1-2300334</w:t>
      </w:r>
      <w:r>
        <w:rPr>
          <w:bCs/>
        </w:rPr>
        <w:t xml:space="preserve">, </w:t>
      </w:r>
      <w:r w:rsidRPr="006A7DF0">
        <w:rPr>
          <w:bCs/>
        </w:rPr>
        <w:t>Two TAs for multi-DCI</w:t>
      </w:r>
      <w:r>
        <w:rPr>
          <w:bCs/>
        </w:rPr>
        <w:t>, Ericsson, RAN1#112, Athens, February 2023</w:t>
      </w:r>
      <w:bookmarkEnd w:id="28"/>
    </w:p>
    <w:p w14:paraId="755E2E36" w14:textId="0D33A226" w:rsidR="00F13B29" w:rsidRDefault="00F13B29" w:rsidP="009E2828">
      <w:pPr>
        <w:pStyle w:val="Reference"/>
        <w:rPr>
          <w:bCs/>
        </w:rPr>
      </w:pPr>
      <w:bookmarkStart w:id="29" w:name="_Ref134877772"/>
      <w:r w:rsidRPr="00F13B29">
        <w:rPr>
          <w:bCs/>
        </w:rPr>
        <w:t>R1-2304326</w:t>
      </w:r>
      <w:r>
        <w:rPr>
          <w:bCs/>
        </w:rPr>
        <w:t xml:space="preserve">, </w:t>
      </w:r>
      <w:r w:rsidRPr="006217C2">
        <w:rPr>
          <w:bCs/>
          <w:color w:val="000000"/>
        </w:rPr>
        <w:t>LS on 2TA for multi-DCI multi-TRP</w:t>
      </w:r>
      <w:r>
        <w:rPr>
          <w:bCs/>
          <w:color w:val="000000"/>
        </w:rPr>
        <w:t>, RAN2, RAN1#113, Incheon, Korea, May 2023</w:t>
      </w:r>
      <w:bookmarkEnd w:id="29"/>
    </w:p>
    <w:p w14:paraId="317F2914" w14:textId="77777777" w:rsidR="00501EBD" w:rsidRDefault="00501EBD" w:rsidP="00501EBD">
      <w:pPr>
        <w:pStyle w:val="Reference"/>
      </w:pPr>
      <w:bookmarkStart w:id="30" w:name="_Ref142401372"/>
      <w:r>
        <w:t>R1-2306271, Consolidated higher layer parameter list for Rel-18, Ericsson, RAN1#113, Incheon, South Korea, May 2023</w:t>
      </w:r>
      <w:bookmarkEnd w:id="30"/>
    </w:p>
    <w:p w14:paraId="6CE4065A" w14:textId="08E1608F" w:rsidR="00697130" w:rsidRPr="00CE0424" w:rsidRDefault="008E0393" w:rsidP="00501EBD">
      <w:pPr>
        <w:pStyle w:val="Reference"/>
      </w:pPr>
      <w:bookmarkStart w:id="31" w:name="_Ref146626606"/>
      <w:r>
        <w:t xml:space="preserve">R1-2308710, </w:t>
      </w:r>
      <w:r w:rsidR="000F3D2B" w:rsidRPr="000F3D2B">
        <w:t>Introduction of Rel-18 MIMO Evolution for Downlink and Uplink</w:t>
      </w:r>
      <w:r w:rsidR="000F3D2B">
        <w:t xml:space="preserve">, Huawei, RAN1#114, Toulouse, </w:t>
      </w:r>
      <w:r w:rsidR="00806C9D">
        <w:t xml:space="preserve">France, </w:t>
      </w:r>
      <w:r w:rsidR="000F3D2B">
        <w:t>August 2023</w:t>
      </w:r>
      <w:bookmarkEnd w:id="31"/>
    </w:p>
    <w:p w14:paraId="25726B2C" w14:textId="7A51F985" w:rsidR="006A7DF0" w:rsidRPr="0016313F" w:rsidRDefault="00FC6FBD" w:rsidP="0016313F">
      <w:pPr>
        <w:pStyle w:val="Reference"/>
      </w:pPr>
      <w:bookmarkStart w:id="32" w:name="_Ref146626623"/>
      <w:r>
        <w:t xml:space="preserve">R1-2308711, </w:t>
      </w:r>
      <w:r w:rsidRPr="000F3D2B">
        <w:t xml:space="preserve">Introduction of </w:t>
      </w:r>
      <w:r w:rsidR="00806C9D" w:rsidRPr="00FF7CE3">
        <w:t>Rel-18 Further NR mobility enhancements</w:t>
      </w:r>
      <w:r>
        <w:t xml:space="preserve">, Huawei, RAN1#114, Toulouse, </w:t>
      </w:r>
      <w:r w:rsidR="00806C9D">
        <w:t xml:space="preserve">France, </w:t>
      </w:r>
      <w:r>
        <w:t>August 2023</w:t>
      </w:r>
      <w:bookmarkEnd w:id="32"/>
    </w:p>
    <w:sectPr w:rsidR="006A7DF0" w:rsidRPr="0016313F" w:rsidSect="000E584B">
      <w:headerReference w:type="even" r:id="rId13"/>
      <w:headerReference w:type="default"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9EBBF" w14:textId="77777777" w:rsidR="000D5FA3" w:rsidRDefault="000D5FA3">
      <w:r>
        <w:separator/>
      </w:r>
    </w:p>
  </w:endnote>
  <w:endnote w:type="continuationSeparator" w:id="0">
    <w:p w14:paraId="28A6252A" w14:textId="77777777" w:rsidR="000D5FA3" w:rsidRDefault="000D5FA3">
      <w:r>
        <w:continuationSeparator/>
      </w:r>
    </w:p>
  </w:endnote>
  <w:endnote w:type="continuationNotice" w:id="1">
    <w:p w14:paraId="72CF0239" w14:textId="77777777" w:rsidR="000D5FA3" w:rsidRDefault="000D5F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B5C39" w14:textId="77777777" w:rsidR="000D5FA3" w:rsidRDefault="000D5FA3">
      <w:r>
        <w:separator/>
      </w:r>
    </w:p>
  </w:footnote>
  <w:footnote w:type="continuationSeparator" w:id="0">
    <w:p w14:paraId="093F6E20" w14:textId="77777777" w:rsidR="000D5FA3" w:rsidRDefault="000D5FA3">
      <w:r>
        <w:continuationSeparator/>
      </w:r>
    </w:p>
  </w:footnote>
  <w:footnote w:type="continuationNotice" w:id="1">
    <w:p w14:paraId="2FFED280" w14:textId="77777777" w:rsidR="000D5FA3" w:rsidRDefault="000D5F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830BE9"/>
    <w:multiLevelType w:val="hybridMultilevel"/>
    <w:tmpl w:val="CA56FCB0"/>
    <w:styleLink w:val="CurrentList2"/>
    <w:lvl w:ilvl="0" w:tplc="85601EB0">
      <w:start w:val="7"/>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multilevel"/>
    <w:tmpl w:val="095C8574"/>
    <w:lvl w:ilvl="0">
      <w:start w:val="1"/>
      <w:numFmt w:val="decimal"/>
      <w:pStyle w:val="ListNumber"/>
      <w:lvlText w:val="%1."/>
      <w:lvlJc w:val="left"/>
      <w:pPr>
        <w:ind w:left="1004" w:hanging="360"/>
      </w:pPr>
    </w:lvl>
    <w:lvl w:ilvl="1">
      <w:start w:val="4"/>
      <w:numFmt w:val="decimal"/>
      <w:isLgl/>
      <w:lvlText w:val="%1.%2"/>
      <w:lvlJc w:val="left"/>
      <w:pPr>
        <w:ind w:left="1774" w:hanging="1130"/>
      </w:pPr>
      <w:rPr>
        <w:rFonts w:hint="default"/>
      </w:rPr>
    </w:lvl>
    <w:lvl w:ilvl="2">
      <w:start w:val="1"/>
      <w:numFmt w:val="decimal"/>
      <w:isLgl/>
      <w:lvlText w:val="%1.%2.%3"/>
      <w:lvlJc w:val="left"/>
      <w:pPr>
        <w:ind w:left="1774" w:hanging="1130"/>
      </w:pPr>
      <w:rPr>
        <w:rFonts w:hint="default"/>
      </w:rPr>
    </w:lvl>
    <w:lvl w:ilvl="3">
      <w:start w:val="1"/>
      <w:numFmt w:val="decimal"/>
      <w:isLgl/>
      <w:lvlText w:val="%1.%2.%3.%4"/>
      <w:lvlJc w:val="left"/>
      <w:pPr>
        <w:ind w:left="1774" w:hanging="1130"/>
      </w:pPr>
      <w:rPr>
        <w:rFonts w:hint="default"/>
      </w:rPr>
    </w:lvl>
    <w:lvl w:ilvl="4">
      <w:start w:val="1"/>
      <w:numFmt w:val="decimal"/>
      <w:isLgl/>
      <w:lvlText w:val="%1.%2.%3.%4.%5"/>
      <w:lvlJc w:val="left"/>
      <w:pPr>
        <w:ind w:left="1774" w:hanging="1130"/>
      </w:pPr>
      <w:rPr>
        <w:rFonts w:hint="default"/>
      </w:rPr>
    </w:lvl>
    <w:lvl w:ilvl="5">
      <w:start w:val="1"/>
      <w:numFmt w:val="decimal"/>
      <w:isLgl/>
      <w:lvlText w:val="%1.%2.%3.%4.%5.%6"/>
      <w:lvlJc w:val="left"/>
      <w:pPr>
        <w:ind w:left="1774" w:hanging="113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9"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AF5CB2"/>
    <w:multiLevelType w:val="hybridMultilevel"/>
    <w:tmpl w:val="8C24C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4C234E"/>
    <w:multiLevelType w:val="hybridMultilevel"/>
    <w:tmpl w:val="43FEDB14"/>
    <w:styleLink w:val="CurrentList1"/>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68213435">
    <w:abstractNumId w:val="13"/>
  </w:num>
  <w:num w:numId="2" w16cid:durableId="632448739">
    <w:abstractNumId w:val="9"/>
  </w:num>
  <w:num w:numId="3" w16cid:durableId="326442694">
    <w:abstractNumId w:val="0"/>
  </w:num>
  <w:num w:numId="4" w16cid:durableId="1482581601">
    <w:abstractNumId w:val="14"/>
  </w:num>
  <w:num w:numId="5" w16cid:durableId="919101233">
    <w:abstractNumId w:val="15"/>
  </w:num>
  <w:num w:numId="6" w16cid:durableId="2104254146">
    <w:abstractNumId w:val="17"/>
  </w:num>
  <w:num w:numId="7" w16cid:durableId="359162187">
    <w:abstractNumId w:val="5"/>
  </w:num>
  <w:num w:numId="8" w16cid:durableId="538050673">
    <w:abstractNumId w:val="7"/>
  </w:num>
  <w:num w:numId="9" w16cid:durableId="1426413457">
    <w:abstractNumId w:val="2"/>
  </w:num>
  <w:num w:numId="10" w16cid:durableId="1431319962">
    <w:abstractNumId w:val="21"/>
  </w:num>
  <w:num w:numId="11" w16cid:durableId="2135249159">
    <w:abstractNumId w:val="20"/>
  </w:num>
  <w:num w:numId="12" w16cid:durableId="757025881">
    <w:abstractNumId w:val="4"/>
  </w:num>
  <w:num w:numId="13" w16cid:durableId="328868701">
    <w:abstractNumId w:val="3"/>
  </w:num>
  <w:num w:numId="14" w16cid:durableId="966936384">
    <w:abstractNumId w:val="19"/>
  </w:num>
  <w:num w:numId="15" w16cid:durableId="1291784155">
    <w:abstractNumId w:val="6"/>
  </w:num>
  <w:num w:numId="16" w16cid:durableId="1937513238">
    <w:abstractNumId w:val="16"/>
  </w:num>
  <w:num w:numId="17" w16cid:durableId="1434670949">
    <w:abstractNumId w:val="8"/>
    <w:lvlOverride w:ilvl="0">
      <w:startOverride w:val="1"/>
    </w:lvlOverride>
  </w:num>
  <w:num w:numId="18" w16cid:durableId="936332481">
    <w:abstractNumId w:val="1"/>
  </w:num>
  <w:num w:numId="19" w16cid:durableId="1190148203">
    <w:abstractNumId w:val="18"/>
  </w:num>
  <w:num w:numId="20" w16cid:durableId="1703675636">
    <w:abstractNumId w:val="11"/>
  </w:num>
  <w:num w:numId="21" w16cid:durableId="1907760233">
    <w:abstractNumId w:val="12"/>
  </w:num>
  <w:num w:numId="22" w16cid:durableId="1194687968">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49"/>
    <w:rsid w:val="00000AE5"/>
    <w:rsid w:val="00001354"/>
    <w:rsid w:val="00002A37"/>
    <w:rsid w:val="00005047"/>
    <w:rsid w:val="0000564C"/>
    <w:rsid w:val="00006446"/>
    <w:rsid w:val="00006896"/>
    <w:rsid w:val="000076C5"/>
    <w:rsid w:val="00007A7D"/>
    <w:rsid w:val="00007CDC"/>
    <w:rsid w:val="0001075B"/>
    <w:rsid w:val="00011B28"/>
    <w:rsid w:val="00011CC6"/>
    <w:rsid w:val="000123C2"/>
    <w:rsid w:val="000128CE"/>
    <w:rsid w:val="00012C99"/>
    <w:rsid w:val="00012E3F"/>
    <w:rsid w:val="00012F56"/>
    <w:rsid w:val="00013AAE"/>
    <w:rsid w:val="00014E75"/>
    <w:rsid w:val="00015D15"/>
    <w:rsid w:val="00016B4D"/>
    <w:rsid w:val="000170F6"/>
    <w:rsid w:val="0002098F"/>
    <w:rsid w:val="00020C92"/>
    <w:rsid w:val="00021E0B"/>
    <w:rsid w:val="00021F49"/>
    <w:rsid w:val="000228DA"/>
    <w:rsid w:val="00022B78"/>
    <w:rsid w:val="00022D88"/>
    <w:rsid w:val="00023AD7"/>
    <w:rsid w:val="000246B8"/>
    <w:rsid w:val="00024C0E"/>
    <w:rsid w:val="0002564D"/>
    <w:rsid w:val="000258D6"/>
    <w:rsid w:val="00025A6B"/>
    <w:rsid w:val="00025ECA"/>
    <w:rsid w:val="00025FB6"/>
    <w:rsid w:val="00027F89"/>
    <w:rsid w:val="00030C2F"/>
    <w:rsid w:val="00030D1B"/>
    <w:rsid w:val="0003208B"/>
    <w:rsid w:val="000325B8"/>
    <w:rsid w:val="00032756"/>
    <w:rsid w:val="0003435C"/>
    <w:rsid w:val="00034C15"/>
    <w:rsid w:val="00034C60"/>
    <w:rsid w:val="00035A95"/>
    <w:rsid w:val="00035B60"/>
    <w:rsid w:val="000366D8"/>
    <w:rsid w:val="000367AA"/>
    <w:rsid w:val="00036BA1"/>
    <w:rsid w:val="00036EA2"/>
    <w:rsid w:val="00037B07"/>
    <w:rsid w:val="0004052A"/>
    <w:rsid w:val="000412B3"/>
    <w:rsid w:val="000412C9"/>
    <w:rsid w:val="00041826"/>
    <w:rsid w:val="00041865"/>
    <w:rsid w:val="00041B48"/>
    <w:rsid w:val="000422E2"/>
    <w:rsid w:val="00042349"/>
    <w:rsid w:val="00042F22"/>
    <w:rsid w:val="000444EF"/>
    <w:rsid w:val="00045A70"/>
    <w:rsid w:val="00045C49"/>
    <w:rsid w:val="00046311"/>
    <w:rsid w:val="000513C5"/>
    <w:rsid w:val="00051D99"/>
    <w:rsid w:val="000524FE"/>
    <w:rsid w:val="00052A07"/>
    <w:rsid w:val="00052D84"/>
    <w:rsid w:val="000534E3"/>
    <w:rsid w:val="00053661"/>
    <w:rsid w:val="00053A8B"/>
    <w:rsid w:val="0005426E"/>
    <w:rsid w:val="0005513A"/>
    <w:rsid w:val="000556EF"/>
    <w:rsid w:val="00055B4C"/>
    <w:rsid w:val="0005606A"/>
    <w:rsid w:val="00056819"/>
    <w:rsid w:val="00057117"/>
    <w:rsid w:val="000575CE"/>
    <w:rsid w:val="00060599"/>
    <w:rsid w:val="00060A55"/>
    <w:rsid w:val="000616E7"/>
    <w:rsid w:val="00063F03"/>
    <w:rsid w:val="000642D8"/>
    <w:rsid w:val="0006487E"/>
    <w:rsid w:val="00064D3A"/>
    <w:rsid w:val="00064D8B"/>
    <w:rsid w:val="0006510E"/>
    <w:rsid w:val="00065E1A"/>
    <w:rsid w:val="00066C49"/>
    <w:rsid w:val="00066EA7"/>
    <w:rsid w:val="00070D16"/>
    <w:rsid w:val="00072C55"/>
    <w:rsid w:val="00073365"/>
    <w:rsid w:val="000750A6"/>
    <w:rsid w:val="00076559"/>
    <w:rsid w:val="000768EF"/>
    <w:rsid w:val="00077D51"/>
    <w:rsid w:val="00077E5F"/>
    <w:rsid w:val="0008036A"/>
    <w:rsid w:val="000808D1"/>
    <w:rsid w:val="00080CBB"/>
    <w:rsid w:val="00080E22"/>
    <w:rsid w:val="00081AE6"/>
    <w:rsid w:val="00082387"/>
    <w:rsid w:val="00082415"/>
    <w:rsid w:val="00083085"/>
    <w:rsid w:val="00084878"/>
    <w:rsid w:val="00084B35"/>
    <w:rsid w:val="00084BE1"/>
    <w:rsid w:val="00084FBD"/>
    <w:rsid w:val="000855EB"/>
    <w:rsid w:val="00085714"/>
    <w:rsid w:val="000858E2"/>
    <w:rsid w:val="00085B52"/>
    <w:rsid w:val="000866F2"/>
    <w:rsid w:val="00086842"/>
    <w:rsid w:val="000879C5"/>
    <w:rsid w:val="00087F9D"/>
    <w:rsid w:val="0009009F"/>
    <w:rsid w:val="0009011C"/>
    <w:rsid w:val="00091240"/>
    <w:rsid w:val="00091557"/>
    <w:rsid w:val="00091CED"/>
    <w:rsid w:val="00092464"/>
    <w:rsid w:val="000924C1"/>
    <w:rsid w:val="000924F0"/>
    <w:rsid w:val="00092E4C"/>
    <w:rsid w:val="00093283"/>
    <w:rsid w:val="00093474"/>
    <w:rsid w:val="00093DF1"/>
    <w:rsid w:val="000940FE"/>
    <w:rsid w:val="00094A96"/>
    <w:rsid w:val="0009510F"/>
    <w:rsid w:val="0009592F"/>
    <w:rsid w:val="00095A1C"/>
    <w:rsid w:val="0009786A"/>
    <w:rsid w:val="000A03C3"/>
    <w:rsid w:val="000A1B7B"/>
    <w:rsid w:val="000A1F1D"/>
    <w:rsid w:val="000A26C3"/>
    <w:rsid w:val="000A2FB8"/>
    <w:rsid w:val="000A353A"/>
    <w:rsid w:val="000A3861"/>
    <w:rsid w:val="000A56F2"/>
    <w:rsid w:val="000A645E"/>
    <w:rsid w:val="000A722C"/>
    <w:rsid w:val="000B0DDA"/>
    <w:rsid w:val="000B10E8"/>
    <w:rsid w:val="000B2719"/>
    <w:rsid w:val="000B2980"/>
    <w:rsid w:val="000B39B6"/>
    <w:rsid w:val="000B3A8F"/>
    <w:rsid w:val="000B407C"/>
    <w:rsid w:val="000B4AB9"/>
    <w:rsid w:val="000B572B"/>
    <w:rsid w:val="000B58C3"/>
    <w:rsid w:val="000B61E9"/>
    <w:rsid w:val="000B62D4"/>
    <w:rsid w:val="000B6CBF"/>
    <w:rsid w:val="000B6FDF"/>
    <w:rsid w:val="000B75A1"/>
    <w:rsid w:val="000B78EC"/>
    <w:rsid w:val="000B7B6F"/>
    <w:rsid w:val="000C0933"/>
    <w:rsid w:val="000C0B04"/>
    <w:rsid w:val="000C165A"/>
    <w:rsid w:val="000C2B97"/>
    <w:rsid w:val="000C2E19"/>
    <w:rsid w:val="000C2EE5"/>
    <w:rsid w:val="000C329F"/>
    <w:rsid w:val="000C34CA"/>
    <w:rsid w:val="000C42D4"/>
    <w:rsid w:val="000C4974"/>
    <w:rsid w:val="000C4DEF"/>
    <w:rsid w:val="000C4EF9"/>
    <w:rsid w:val="000C52C7"/>
    <w:rsid w:val="000C55C5"/>
    <w:rsid w:val="000C715D"/>
    <w:rsid w:val="000D0D07"/>
    <w:rsid w:val="000D1491"/>
    <w:rsid w:val="000D17C4"/>
    <w:rsid w:val="000D19DE"/>
    <w:rsid w:val="000D21EF"/>
    <w:rsid w:val="000D2D5F"/>
    <w:rsid w:val="000D38AE"/>
    <w:rsid w:val="000D3A11"/>
    <w:rsid w:val="000D4797"/>
    <w:rsid w:val="000D5FA3"/>
    <w:rsid w:val="000D607B"/>
    <w:rsid w:val="000D65A2"/>
    <w:rsid w:val="000D7359"/>
    <w:rsid w:val="000E04FA"/>
    <w:rsid w:val="000E0527"/>
    <w:rsid w:val="000E0F2D"/>
    <w:rsid w:val="000E1E92"/>
    <w:rsid w:val="000E209C"/>
    <w:rsid w:val="000E2D27"/>
    <w:rsid w:val="000E34F9"/>
    <w:rsid w:val="000E3777"/>
    <w:rsid w:val="000E4ED6"/>
    <w:rsid w:val="000E4EEA"/>
    <w:rsid w:val="000E4F22"/>
    <w:rsid w:val="000E4F7C"/>
    <w:rsid w:val="000E584B"/>
    <w:rsid w:val="000E7500"/>
    <w:rsid w:val="000E79BC"/>
    <w:rsid w:val="000F06D6"/>
    <w:rsid w:val="000F0D78"/>
    <w:rsid w:val="000F0EB1"/>
    <w:rsid w:val="000F1106"/>
    <w:rsid w:val="000F1371"/>
    <w:rsid w:val="000F143B"/>
    <w:rsid w:val="000F182A"/>
    <w:rsid w:val="000F31CA"/>
    <w:rsid w:val="000F3270"/>
    <w:rsid w:val="000F329D"/>
    <w:rsid w:val="000F3BE9"/>
    <w:rsid w:val="000F3D2B"/>
    <w:rsid w:val="000F3E10"/>
    <w:rsid w:val="000F3F6C"/>
    <w:rsid w:val="000F4328"/>
    <w:rsid w:val="000F4758"/>
    <w:rsid w:val="000F4E76"/>
    <w:rsid w:val="000F6AA3"/>
    <w:rsid w:val="000F6DF3"/>
    <w:rsid w:val="000F79ED"/>
    <w:rsid w:val="000F7D2E"/>
    <w:rsid w:val="001005FF"/>
    <w:rsid w:val="0010080F"/>
    <w:rsid w:val="00100D31"/>
    <w:rsid w:val="00101D23"/>
    <w:rsid w:val="00101DB7"/>
    <w:rsid w:val="0010252C"/>
    <w:rsid w:val="00103D75"/>
    <w:rsid w:val="001046D1"/>
    <w:rsid w:val="00105676"/>
    <w:rsid w:val="00105B39"/>
    <w:rsid w:val="001060F8"/>
    <w:rsid w:val="001062FB"/>
    <w:rsid w:val="001063E6"/>
    <w:rsid w:val="00106588"/>
    <w:rsid w:val="00106779"/>
    <w:rsid w:val="00107FDF"/>
    <w:rsid w:val="00110070"/>
    <w:rsid w:val="0011092F"/>
    <w:rsid w:val="00110CF9"/>
    <w:rsid w:val="001128C1"/>
    <w:rsid w:val="0011297F"/>
    <w:rsid w:val="00113816"/>
    <w:rsid w:val="00113A5B"/>
    <w:rsid w:val="00113CF4"/>
    <w:rsid w:val="00113EC9"/>
    <w:rsid w:val="00114FF9"/>
    <w:rsid w:val="00115122"/>
    <w:rsid w:val="001153EA"/>
    <w:rsid w:val="001154BB"/>
    <w:rsid w:val="00115643"/>
    <w:rsid w:val="00116765"/>
    <w:rsid w:val="00116820"/>
    <w:rsid w:val="00116A42"/>
    <w:rsid w:val="00120A85"/>
    <w:rsid w:val="00120AAF"/>
    <w:rsid w:val="00120EB7"/>
    <w:rsid w:val="0012100A"/>
    <w:rsid w:val="001219F5"/>
    <w:rsid w:val="00121A20"/>
    <w:rsid w:val="00121F34"/>
    <w:rsid w:val="001222D4"/>
    <w:rsid w:val="0012377F"/>
    <w:rsid w:val="00124314"/>
    <w:rsid w:val="00124CF8"/>
    <w:rsid w:val="001259AE"/>
    <w:rsid w:val="00126B4A"/>
    <w:rsid w:val="001275E8"/>
    <w:rsid w:val="0013012D"/>
    <w:rsid w:val="00130CCF"/>
    <w:rsid w:val="00132590"/>
    <w:rsid w:val="00132FD0"/>
    <w:rsid w:val="00133DC0"/>
    <w:rsid w:val="0013440D"/>
    <w:rsid w:val="001344C0"/>
    <w:rsid w:val="001346FA"/>
    <w:rsid w:val="001348B3"/>
    <w:rsid w:val="00134AE8"/>
    <w:rsid w:val="00135231"/>
    <w:rsid w:val="00135252"/>
    <w:rsid w:val="0013543B"/>
    <w:rsid w:val="00135D8A"/>
    <w:rsid w:val="00136575"/>
    <w:rsid w:val="00136EBB"/>
    <w:rsid w:val="00137AB5"/>
    <w:rsid w:val="00137D6B"/>
    <w:rsid w:val="00137F0B"/>
    <w:rsid w:val="00140806"/>
    <w:rsid w:val="00140C2B"/>
    <w:rsid w:val="0014145E"/>
    <w:rsid w:val="00141CC3"/>
    <w:rsid w:val="00141CD8"/>
    <w:rsid w:val="00142FC8"/>
    <w:rsid w:val="00143340"/>
    <w:rsid w:val="00143848"/>
    <w:rsid w:val="00143D25"/>
    <w:rsid w:val="0014466D"/>
    <w:rsid w:val="00145959"/>
    <w:rsid w:val="001473CE"/>
    <w:rsid w:val="0014773B"/>
    <w:rsid w:val="001505A3"/>
    <w:rsid w:val="00150822"/>
    <w:rsid w:val="00150FC7"/>
    <w:rsid w:val="001511B4"/>
    <w:rsid w:val="00151374"/>
    <w:rsid w:val="00151E23"/>
    <w:rsid w:val="001526E0"/>
    <w:rsid w:val="001536B5"/>
    <w:rsid w:val="00154CE6"/>
    <w:rsid w:val="001551B5"/>
    <w:rsid w:val="0015521E"/>
    <w:rsid w:val="001557DB"/>
    <w:rsid w:val="00157279"/>
    <w:rsid w:val="0015769E"/>
    <w:rsid w:val="00160522"/>
    <w:rsid w:val="001617F4"/>
    <w:rsid w:val="00162951"/>
    <w:rsid w:val="00162B05"/>
    <w:rsid w:val="00162FB5"/>
    <w:rsid w:val="0016313F"/>
    <w:rsid w:val="00163346"/>
    <w:rsid w:val="0016339F"/>
    <w:rsid w:val="00163762"/>
    <w:rsid w:val="00164071"/>
    <w:rsid w:val="00164241"/>
    <w:rsid w:val="001659C1"/>
    <w:rsid w:val="0016710F"/>
    <w:rsid w:val="00167F7F"/>
    <w:rsid w:val="001716D3"/>
    <w:rsid w:val="00171766"/>
    <w:rsid w:val="00171D51"/>
    <w:rsid w:val="001721F0"/>
    <w:rsid w:val="00172465"/>
    <w:rsid w:val="001731A2"/>
    <w:rsid w:val="00173A8E"/>
    <w:rsid w:val="00173C66"/>
    <w:rsid w:val="00174156"/>
    <w:rsid w:val="0017502C"/>
    <w:rsid w:val="00175F47"/>
    <w:rsid w:val="0017641C"/>
    <w:rsid w:val="00176ABE"/>
    <w:rsid w:val="00176C07"/>
    <w:rsid w:val="00176EA8"/>
    <w:rsid w:val="00177096"/>
    <w:rsid w:val="00180B13"/>
    <w:rsid w:val="00180CA7"/>
    <w:rsid w:val="0018117E"/>
    <w:rsid w:val="00181308"/>
    <w:rsid w:val="0018134A"/>
    <w:rsid w:val="0018143F"/>
    <w:rsid w:val="001815C2"/>
    <w:rsid w:val="00181FF8"/>
    <w:rsid w:val="0018257A"/>
    <w:rsid w:val="00182C44"/>
    <w:rsid w:val="00186A77"/>
    <w:rsid w:val="0019074B"/>
    <w:rsid w:val="0019084D"/>
    <w:rsid w:val="00190AC1"/>
    <w:rsid w:val="00191523"/>
    <w:rsid w:val="001915C1"/>
    <w:rsid w:val="001916AA"/>
    <w:rsid w:val="0019175A"/>
    <w:rsid w:val="00192BA2"/>
    <w:rsid w:val="001931A9"/>
    <w:rsid w:val="001932CF"/>
    <w:rsid w:val="0019341A"/>
    <w:rsid w:val="00193FE2"/>
    <w:rsid w:val="001947CB"/>
    <w:rsid w:val="00194915"/>
    <w:rsid w:val="00195319"/>
    <w:rsid w:val="00195BFB"/>
    <w:rsid w:val="00196409"/>
    <w:rsid w:val="0019710F"/>
    <w:rsid w:val="00197DF9"/>
    <w:rsid w:val="001A0B7E"/>
    <w:rsid w:val="001A1987"/>
    <w:rsid w:val="001A1AC3"/>
    <w:rsid w:val="001A206B"/>
    <w:rsid w:val="001A2533"/>
    <w:rsid w:val="001A2564"/>
    <w:rsid w:val="001A28AF"/>
    <w:rsid w:val="001A2B1D"/>
    <w:rsid w:val="001A3854"/>
    <w:rsid w:val="001A429F"/>
    <w:rsid w:val="001A50A5"/>
    <w:rsid w:val="001A5A28"/>
    <w:rsid w:val="001A5FEE"/>
    <w:rsid w:val="001A6173"/>
    <w:rsid w:val="001A6CBA"/>
    <w:rsid w:val="001A75ED"/>
    <w:rsid w:val="001A7EE6"/>
    <w:rsid w:val="001B0A41"/>
    <w:rsid w:val="001B0D97"/>
    <w:rsid w:val="001B2135"/>
    <w:rsid w:val="001B223A"/>
    <w:rsid w:val="001B3009"/>
    <w:rsid w:val="001B3579"/>
    <w:rsid w:val="001B35B1"/>
    <w:rsid w:val="001B3753"/>
    <w:rsid w:val="001B3F31"/>
    <w:rsid w:val="001B4E1B"/>
    <w:rsid w:val="001B516E"/>
    <w:rsid w:val="001B5832"/>
    <w:rsid w:val="001B5A5D"/>
    <w:rsid w:val="001B6324"/>
    <w:rsid w:val="001B64BB"/>
    <w:rsid w:val="001B78E0"/>
    <w:rsid w:val="001C06AD"/>
    <w:rsid w:val="001C08E0"/>
    <w:rsid w:val="001C118A"/>
    <w:rsid w:val="001C14D5"/>
    <w:rsid w:val="001C1CE5"/>
    <w:rsid w:val="001C1D0E"/>
    <w:rsid w:val="001C2178"/>
    <w:rsid w:val="001C3D2A"/>
    <w:rsid w:val="001C418D"/>
    <w:rsid w:val="001C4554"/>
    <w:rsid w:val="001C46AB"/>
    <w:rsid w:val="001C483F"/>
    <w:rsid w:val="001C5095"/>
    <w:rsid w:val="001C6928"/>
    <w:rsid w:val="001C7F9E"/>
    <w:rsid w:val="001D06D9"/>
    <w:rsid w:val="001D0A80"/>
    <w:rsid w:val="001D42B8"/>
    <w:rsid w:val="001D490D"/>
    <w:rsid w:val="001D4A00"/>
    <w:rsid w:val="001D51BA"/>
    <w:rsid w:val="001D5244"/>
    <w:rsid w:val="001D53E7"/>
    <w:rsid w:val="001D5DAF"/>
    <w:rsid w:val="001D5F7D"/>
    <w:rsid w:val="001D6204"/>
    <w:rsid w:val="001D6342"/>
    <w:rsid w:val="001D6D53"/>
    <w:rsid w:val="001E0E4C"/>
    <w:rsid w:val="001E278D"/>
    <w:rsid w:val="001E3D5A"/>
    <w:rsid w:val="001E5226"/>
    <w:rsid w:val="001E58E2"/>
    <w:rsid w:val="001E601F"/>
    <w:rsid w:val="001E6813"/>
    <w:rsid w:val="001E6A65"/>
    <w:rsid w:val="001E7AED"/>
    <w:rsid w:val="001F0ECA"/>
    <w:rsid w:val="001F2118"/>
    <w:rsid w:val="001F28E8"/>
    <w:rsid w:val="001F34A6"/>
    <w:rsid w:val="001F3916"/>
    <w:rsid w:val="001F54C5"/>
    <w:rsid w:val="001F590D"/>
    <w:rsid w:val="001F662C"/>
    <w:rsid w:val="001F7074"/>
    <w:rsid w:val="001F7191"/>
    <w:rsid w:val="001F78AA"/>
    <w:rsid w:val="002001D7"/>
    <w:rsid w:val="0020043F"/>
    <w:rsid w:val="00200490"/>
    <w:rsid w:val="00200D04"/>
    <w:rsid w:val="00201F3A"/>
    <w:rsid w:val="00203A6F"/>
    <w:rsid w:val="00203F96"/>
    <w:rsid w:val="002043BC"/>
    <w:rsid w:val="0020526A"/>
    <w:rsid w:val="002069B2"/>
    <w:rsid w:val="00206ED3"/>
    <w:rsid w:val="00207A6B"/>
    <w:rsid w:val="00207FA3"/>
    <w:rsid w:val="0021140B"/>
    <w:rsid w:val="0021165B"/>
    <w:rsid w:val="00211CA5"/>
    <w:rsid w:val="00212A99"/>
    <w:rsid w:val="00212C79"/>
    <w:rsid w:val="00213210"/>
    <w:rsid w:val="0021348A"/>
    <w:rsid w:val="00214DA8"/>
    <w:rsid w:val="00215423"/>
    <w:rsid w:val="002158FA"/>
    <w:rsid w:val="00215B5C"/>
    <w:rsid w:val="002164A9"/>
    <w:rsid w:val="00220042"/>
    <w:rsid w:val="00220600"/>
    <w:rsid w:val="00220A5C"/>
    <w:rsid w:val="0022134B"/>
    <w:rsid w:val="00221BEC"/>
    <w:rsid w:val="00221D1D"/>
    <w:rsid w:val="00222250"/>
    <w:rsid w:val="002224DB"/>
    <w:rsid w:val="002226B7"/>
    <w:rsid w:val="00222823"/>
    <w:rsid w:val="00222CDC"/>
    <w:rsid w:val="00223E15"/>
    <w:rsid w:val="00223FCB"/>
    <w:rsid w:val="0022413E"/>
    <w:rsid w:val="00224DA3"/>
    <w:rsid w:val="002252C3"/>
    <w:rsid w:val="00225C54"/>
    <w:rsid w:val="00225CBD"/>
    <w:rsid w:val="00226D6A"/>
    <w:rsid w:val="00227C30"/>
    <w:rsid w:val="00230501"/>
    <w:rsid w:val="00230765"/>
    <w:rsid w:val="00230D18"/>
    <w:rsid w:val="0023145C"/>
    <w:rsid w:val="002315F2"/>
    <w:rsid w:val="002319E4"/>
    <w:rsid w:val="00233762"/>
    <w:rsid w:val="00234922"/>
    <w:rsid w:val="00235632"/>
    <w:rsid w:val="00235872"/>
    <w:rsid w:val="0023638A"/>
    <w:rsid w:val="00237310"/>
    <w:rsid w:val="00237FA2"/>
    <w:rsid w:val="002403FB"/>
    <w:rsid w:val="00241559"/>
    <w:rsid w:val="002435B3"/>
    <w:rsid w:val="002437EA"/>
    <w:rsid w:val="0024452E"/>
    <w:rsid w:val="002458EB"/>
    <w:rsid w:val="00245D00"/>
    <w:rsid w:val="0024618E"/>
    <w:rsid w:val="002465F5"/>
    <w:rsid w:val="002471A2"/>
    <w:rsid w:val="0024756C"/>
    <w:rsid w:val="00247C5D"/>
    <w:rsid w:val="002500C8"/>
    <w:rsid w:val="0025039D"/>
    <w:rsid w:val="002506EF"/>
    <w:rsid w:val="00251557"/>
    <w:rsid w:val="0025213F"/>
    <w:rsid w:val="0025220E"/>
    <w:rsid w:val="00253FED"/>
    <w:rsid w:val="0025582C"/>
    <w:rsid w:val="00255C40"/>
    <w:rsid w:val="00255C9C"/>
    <w:rsid w:val="00256497"/>
    <w:rsid w:val="002567B1"/>
    <w:rsid w:val="00257543"/>
    <w:rsid w:val="00257FBA"/>
    <w:rsid w:val="002607D0"/>
    <w:rsid w:val="0026085E"/>
    <w:rsid w:val="00260B38"/>
    <w:rsid w:val="0026110C"/>
    <w:rsid w:val="002617E7"/>
    <w:rsid w:val="00263269"/>
    <w:rsid w:val="00263BB5"/>
    <w:rsid w:val="00264228"/>
    <w:rsid w:val="00264334"/>
    <w:rsid w:val="0026473E"/>
    <w:rsid w:val="00264805"/>
    <w:rsid w:val="00264AE2"/>
    <w:rsid w:val="00265732"/>
    <w:rsid w:val="00266214"/>
    <w:rsid w:val="0026660E"/>
    <w:rsid w:val="00266D67"/>
    <w:rsid w:val="00266F72"/>
    <w:rsid w:val="002679D5"/>
    <w:rsid w:val="00267C83"/>
    <w:rsid w:val="00267E6A"/>
    <w:rsid w:val="00267E9C"/>
    <w:rsid w:val="0027059E"/>
    <w:rsid w:val="00270AC2"/>
    <w:rsid w:val="0027144F"/>
    <w:rsid w:val="00271813"/>
    <w:rsid w:val="00271B4C"/>
    <w:rsid w:val="00271EFD"/>
    <w:rsid w:val="00271F3A"/>
    <w:rsid w:val="00273278"/>
    <w:rsid w:val="002734F2"/>
    <w:rsid w:val="002737F4"/>
    <w:rsid w:val="002746DE"/>
    <w:rsid w:val="00274991"/>
    <w:rsid w:val="0027567D"/>
    <w:rsid w:val="00277559"/>
    <w:rsid w:val="002805F5"/>
    <w:rsid w:val="00280751"/>
    <w:rsid w:val="0028280A"/>
    <w:rsid w:val="00282875"/>
    <w:rsid w:val="00282C22"/>
    <w:rsid w:val="00284FA5"/>
    <w:rsid w:val="002856DC"/>
    <w:rsid w:val="00285D4E"/>
    <w:rsid w:val="00286660"/>
    <w:rsid w:val="00286ACD"/>
    <w:rsid w:val="00286ED9"/>
    <w:rsid w:val="00287838"/>
    <w:rsid w:val="00287A5F"/>
    <w:rsid w:val="002907B5"/>
    <w:rsid w:val="00290EA1"/>
    <w:rsid w:val="00291575"/>
    <w:rsid w:val="002926BB"/>
    <w:rsid w:val="00292EB7"/>
    <w:rsid w:val="00293181"/>
    <w:rsid w:val="00293706"/>
    <w:rsid w:val="00293AE8"/>
    <w:rsid w:val="00293C5E"/>
    <w:rsid w:val="00294008"/>
    <w:rsid w:val="002945E8"/>
    <w:rsid w:val="00294782"/>
    <w:rsid w:val="00294F57"/>
    <w:rsid w:val="00296227"/>
    <w:rsid w:val="00296469"/>
    <w:rsid w:val="0029647C"/>
    <w:rsid w:val="00296F44"/>
    <w:rsid w:val="002970CC"/>
    <w:rsid w:val="00297503"/>
    <w:rsid w:val="0029777D"/>
    <w:rsid w:val="002A055E"/>
    <w:rsid w:val="002A155A"/>
    <w:rsid w:val="002A1D4E"/>
    <w:rsid w:val="002A2869"/>
    <w:rsid w:val="002A3BE1"/>
    <w:rsid w:val="002A4153"/>
    <w:rsid w:val="002A4D42"/>
    <w:rsid w:val="002A4F79"/>
    <w:rsid w:val="002A7179"/>
    <w:rsid w:val="002A7C93"/>
    <w:rsid w:val="002B0085"/>
    <w:rsid w:val="002B13CB"/>
    <w:rsid w:val="002B204A"/>
    <w:rsid w:val="002B24D6"/>
    <w:rsid w:val="002B2748"/>
    <w:rsid w:val="002B67D6"/>
    <w:rsid w:val="002B690D"/>
    <w:rsid w:val="002B698A"/>
    <w:rsid w:val="002B6A56"/>
    <w:rsid w:val="002C0117"/>
    <w:rsid w:val="002C0A54"/>
    <w:rsid w:val="002C0C96"/>
    <w:rsid w:val="002C1031"/>
    <w:rsid w:val="002C1784"/>
    <w:rsid w:val="002C1990"/>
    <w:rsid w:val="002C1A59"/>
    <w:rsid w:val="002C303E"/>
    <w:rsid w:val="002C38A7"/>
    <w:rsid w:val="002C41E6"/>
    <w:rsid w:val="002C449D"/>
    <w:rsid w:val="002C4CE7"/>
    <w:rsid w:val="002C61E8"/>
    <w:rsid w:val="002C664E"/>
    <w:rsid w:val="002C6B32"/>
    <w:rsid w:val="002C7D2A"/>
    <w:rsid w:val="002D012D"/>
    <w:rsid w:val="002D071A"/>
    <w:rsid w:val="002D0DC5"/>
    <w:rsid w:val="002D1108"/>
    <w:rsid w:val="002D131E"/>
    <w:rsid w:val="002D2209"/>
    <w:rsid w:val="002D2823"/>
    <w:rsid w:val="002D2FE1"/>
    <w:rsid w:val="002D3034"/>
    <w:rsid w:val="002D34B2"/>
    <w:rsid w:val="002D3A38"/>
    <w:rsid w:val="002D48B0"/>
    <w:rsid w:val="002D4B9A"/>
    <w:rsid w:val="002D4C82"/>
    <w:rsid w:val="002D4E13"/>
    <w:rsid w:val="002D4EF5"/>
    <w:rsid w:val="002D4F32"/>
    <w:rsid w:val="002D55D6"/>
    <w:rsid w:val="002D56B6"/>
    <w:rsid w:val="002D5B37"/>
    <w:rsid w:val="002D6777"/>
    <w:rsid w:val="002D6DB8"/>
    <w:rsid w:val="002D7637"/>
    <w:rsid w:val="002D796F"/>
    <w:rsid w:val="002E01AC"/>
    <w:rsid w:val="002E071E"/>
    <w:rsid w:val="002E08C2"/>
    <w:rsid w:val="002E1057"/>
    <w:rsid w:val="002E17F2"/>
    <w:rsid w:val="002E1C6D"/>
    <w:rsid w:val="002E1CCB"/>
    <w:rsid w:val="002E3557"/>
    <w:rsid w:val="002E448C"/>
    <w:rsid w:val="002E4996"/>
    <w:rsid w:val="002E5476"/>
    <w:rsid w:val="002E5668"/>
    <w:rsid w:val="002E6AF8"/>
    <w:rsid w:val="002E6BD0"/>
    <w:rsid w:val="002E7125"/>
    <w:rsid w:val="002E7AAD"/>
    <w:rsid w:val="002E7ADA"/>
    <w:rsid w:val="002E7CAE"/>
    <w:rsid w:val="002F03E1"/>
    <w:rsid w:val="002F06DA"/>
    <w:rsid w:val="002F09A3"/>
    <w:rsid w:val="002F10BF"/>
    <w:rsid w:val="002F13E4"/>
    <w:rsid w:val="002F1844"/>
    <w:rsid w:val="002F2038"/>
    <w:rsid w:val="002F2771"/>
    <w:rsid w:val="002F37A9"/>
    <w:rsid w:val="002F4238"/>
    <w:rsid w:val="002F468C"/>
    <w:rsid w:val="002F4E4C"/>
    <w:rsid w:val="002F6DB1"/>
    <w:rsid w:val="002F7170"/>
    <w:rsid w:val="00301973"/>
    <w:rsid w:val="00301CE6"/>
    <w:rsid w:val="00301DA1"/>
    <w:rsid w:val="0030256B"/>
    <w:rsid w:val="0030490D"/>
    <w:rsid w:val="0030501F"/>
    <w:rsid w:val="00305535"/>
    <w:rsid w:val="0030561E"/>
    <w:rsid w:val="003070C9"/>
    <w:rsid w:val="0030724E"/>
    <w:rsid w:val="00307BA1"/>
    <w:rsid w:val="00310546"/>
    <w:rsid w:val="00310FFD"/>
    <w:rsid w:val="00311702"/>
    <w:rsid w:val="00311E82"/>
    <w:rsid w:val="00313C8A"/>
    <w:rsid w:val="00313F0D"/>
    <w:rsid w:val="00313FD6"/>
    <w:rsid w:val="003143BD"/>
    <w:rsid w:val="00315363"/>
    <w:rsid w:val="003153FA"/>
    <w:rsid w:val="0031596D"/>
    <w:rsid w:val="00315B92"/>
    <w:rsid w:val="0031631F"/>
    <w:rsid w:val="00316934"/>
    <w:rsid w:val="00317069"/>
    <w:rsid w:val="003179D4"/>
    <w:rsid w:val="003203ED"/>
    <w:rsid w:val="00320438"/>
    <w:rsid w:val="00320529"/>
    <w:rsid w:val="003209AA"/>
    <w:rsid w:val="00322C9F"/>
    <w:rsid w:val="003232BD"/>
    <w:rsid w:val="003232DA"/>
    <w:rsid w:val="003245A5"/>
    <w:rsid w:val="003248C1"/>
    <w:rsid w:val="00324D23"/>
    <w:rsid w:val="00324D48"/>
    <w:rsid w:val="00324E3C"/>
    <w:rsid w:val="00324E84"/>
    <w:rsid w:val="003250D6"/>
    <w:rsid w:val="00326097"/>
    <w:rsid w:val="0032625F"/>
    <w:rsid w:val="00326932"/>
    <w:rsid w:val="003278EE"/>
    <w:rsid w:val="00330EDC"/>
    <w:rsid w:val="003311B2"/>
    <w:rsid w:val="00331751"/>
    <w:rsid w:val="00332815"/>
    <w:rsid w:val="00334228"/>
    <w:rsid w:val="00334579"/>
    <w:rsid w:val="00335858"/>
    <w:rsid w:val="00336BDA"/>
    <w:rsid w:val="0033781A"/>
    <w:rsid w:val="00337ADB"/>
    <w:rsid w:val="003400C9"/>
    <w:rsid w:val="00340BEB"/>
    <w:rsid w:val="00340F8F"/>
    <w:rsid w:val="00342BD7"/>
    <w:rsid w:val="003437C1"/>
    <w:rsid w:val="003439DA"/>
    <w:rsid w:val="00343B5E"/>
    <w:rsid w:val="00344C04"/>
    <w:rsid w:val="00345B9D"/>
    <w:rsid w:val="00345F3D"/>
    <w:rsid w:val="003464B2"/>
    <w:rsid w:val="00346965"/>
    <w:rsid w:val="00346DB5"/>
    <w:rsid w:val="003477B1"/>
    <w:rsid w:val="0035047A"/>
    <w:rsid w:val="003506BE"/>
    <w:rsid w:val="0035283F"/>
    <w:rsid w:val="0035347A"/>
    <w:rsid w:val="00354971"/>
    <w:rsid w:val="003550B9"/>
    <w:rsid w:val="00355217"/>
    <w:rsid w:val="0035666F"/>
    <w:rsid w:val="00357380"/>
    <w:rsid w:val="003602D9"/>
    <w:rsid w:val="003604CE"/>
    <w:rsid w:val="003612D8"/>
    <w:rsid w:val="00361FE3"/>
    <w:rsid w:val="003622C4"/>
    <w:rsid w:val="00363ABC"/>
    <w:rsid w:val="0036436D"/>
    <w:rsid w:val="00364D4D"/>
    <w:rsid w:val="00365AE3"/>
    <w:rsid w:val="003668A1"/>
    <w:rsid w:val="003668B2"/>
    <w:rsid w:val="00366A10"/>
    <w:rsid w:val="00367433"/>
    <w:rsid w:val="00370624"/>
    <w:rsid w:val="00370E47"/>
    <w:rsid w:val="00371809"/>
    <w:rsid w:val="00371986"/>
    <w:rsid w:val="00372F07"/>
    <w:rsid w:val="00373B01"/>
    <w:rsid w:val="003742AC"/>
    <w:rsid w:val="00376281"/>
    <w:rsid w:val="003768BA"/>
    <w:rsid w:val="003770AD"/>
    <w:rsid w:val="00377CE1"/>
    <w:rsid w:val="0038187D"/>
    <w:rsid w:val="00382CFA"/>
    <w:rsid w:val="003835F3"/>
    <w:rsid w:val="00383623"/>
    <w:rsid w:val="00384230"/>
    <w:rsid w:val="003854B0"/>
    <w:rsid w:val="00385BF0"/>
    <w:rsid w:val="00385DB9"/>
    <w:rsid w:val="003867B3"/>
    <w:rsid w:val="00387DE8"/>
    <w:rsid w:val="003901DA"/>
    <w:rsid w:val="00391CA5"/>
    <w:rsid w:val="00392A7D"/>
    <w:rsid w:val="00392EA2"/>
    <w:rsid w:val="00392EE7"/>
    <w:rsid w:val="003935A0"/>
    <w:rsid w:val="003939FF"/>
    <w:rsid w:val="00395E51"/>
    <w:rsid w:val="00396E47"/>
    <w:rsid w:val="00397AE1"/>
    <w:rsid w:val="00397C75"/>
    <w:rsid w:val="003A2223"/>
    <w:rsid w:val="003A2A0F"/>
    <w:rsid w:val="003A2E9B"/>
    <w:rsid w:val="003A3771"/>
    <w:rsid w:val="003A403E"/>
    <w:rsid w:val="003A45A1"/>
    <w:rsid w:val="003A5A35"/>
    <w:rsid w:val="003A5B0A"/>
    <w:rsid w:val="003A60E6"/>
    <w:rsid w:val="003A6BAC"/>
    <w:rsid w:val="003A70A4"/>
    <w:rsid w:val="003A7538"/>
    <w:rsid w:val="003A7EF3"/>
    <w:rsid w:val="003B0954"/>
    <w:rsid w:val="003B0EB3"/>
    <w:rsid w:val="003B1089"/>
    <w:rsid w:val="003B159C"/>
    <w:rsid w:val="003B2DFA"/>
    <w:rsid w:val="003B34E8"/>
    <w:rsid w:val="003B369F"/>
    <w:rsid w:val="003B36A3"/>
    <w:rsid w:val="003B4430"/>
    <w:rsid w:val="003B509E"/>
    <w:rsid w:val="003B5FDE"/>
    <w:rsid w:val="003B64BB"/>
    <w:rsid w:val="003B6870"/>
    <w:rsid w:val="003B6E42"/>
    <w:rsid w:val="003B6E84"/>
    <w:rsid w:val="003B781B"/>
    <w:rsid w:val="003B78B9"/>
    <w:rsid w:val="003B796B"/>
    <w:rsid w:val="003B7FE5"/>
    <w:rsid w:val="003C0351"/>
    <w:rsid w:val="003C055E"/>
    <w:rsid w:val="003C078B"/>
    <w:rsid w:val="003C11C8"/>
    <w:rsid w:val="003C12D7"/>
    <w:rsid w:val="003C2082"/>
    <w:rsid w:val="003C2702"/>
    <w:rsid w:val="003C3425"/>
    <w:rsid w:val="003C3A19"/>
    <w:rsid w:val="003C4272"/>
    <w:rsid w:val="003C4E59"/>
    <w:rsid w:val="003C6386"/>
    <w:rsid w:val="003C7779"/>
    <w:rsid w:val="003C7806"/>
    <w:rsid w:val="003D08B3"/>
    <w:rsid w:val="003D109F"/>
    <w:rsid w:val="003D20FD"/>
    <w:rsid w:val="003D23DE"/>
    <w:rsid w:val="003D2478"/>
    <w:rsid w:val="003D3843"/>
    <w:rsid w:val="003D3C45"/>
    <w:rsid w:val="003D5B1F"/>
    <w:rsid w:val="003D6BC1"/>
    <w:rsid w:val="003E028A"/>
    <w:rsid w:val="003E10F0"/>
    <w:rsid w:val="003E11D1"/>
    <w:rsid w:val="003E15FA"/>
    <w:rsid w:val="003E165B"/>
    <w:rsid w:val="003E20A6"/>
    <w:rsid w:val="003E280A"/>
    <w:rsid w:val="003E3420"/>
    <w:rsid w:val="003E3BFF"/>
    <w:rsid w:val="003E55E4"/>
    <w:rsid w:val="003E62C2"/>
    <w:rsid w:val="003E74B0"/>
    <w:rsid w:val="003E74E3"/>
    <w:rsid w:val="003E7EF7"/>
    <w:rsid w:val="003F05C7"/>
    <w:rsid w:val="003F077A"/>
    <w:rsid w:val="003F0CE5"/>
    <w:rsid w:val="003F19BA"/>
    <w:rsid w:val="003F2CD4"/>
    <w:rsid w:val="003F2EDB"/>
    <w:rsid w:val="003F3FCF"/>
    <w:rsid w:val="003F5409"/>
    <w:rsid w:val="003F6B36"/>
    <w:rsid w:val="003F6BBE"/>
    <w:rsid w:val="004000E8"/>
    <w:rsid w:val="004017E6"/>
    <w:rsid w:val="00401C4B"/>
    <w:rsid w:val="004022BF"/>
    <w:rsid w:val="00402E2B"/>
    <w:rsid w:val="00403582"/>
    <w:rsid w:val="00403EAA"/>
    <w:rsid w:val="0040512B"/>
    <w:rsid w:val="0040540D"/>
    <w:rsid w:val="00405CA5"/>
    <w:rsid w:val="00406793"/>
    <w:rsid w:val="00407B1A"/>
    <w:rsid w:val="00407CD3"/>
    <w:rsid w:val="00410134"/>
    <w:rsid w:val="0041051D"/>
    <w:rsid w:val="00410B72"/>
    <w:rsid w:val="00410CE3"/>
    <w:rsid w:val="00410F18"/>
    <w:rsid w:val="004112E5"/>
    <w:rsid w:val="00411357"/>
    <w:rsid w:val="0041263E"/>
    <w:rsid w:val="00413AAC"/>
    <w:rsid w:val="00413E92"/>
    <w:rsid w:val="00414A7B"/>
    <w:rsid w:val="00414B1E"/>
    <w:rsid w:val="00414EC8"/>
    <w:rsid w:val="004152EC"/>
    <w:rsid w:val="00415EA2"/>
    <w:rsid w:val="00416744"/>
    <w:rsid w:val="004168F7"/>
    <w:rsid w:val="0042101E"/>
    <w:rsid w:val="00421105"/>
    <w:rsid w:val="00421C59"/>
    <w:rsid w:val="00422AA4"/>
    <w:rsid w:val="0042302A"/>
    <w:rsid w:val="00423241"/>
    <w:rsid w:val="004236E1"/>
    <w:rsid w:val="004242F4"/>
    <w:rsid w:val="004251B9"/>
    <w:rsid w:val="00425A2F"/>
    <w:rsid w:val="00425ACF"/>
    <w:rsid w:val="00425F12"/>
    <w:rsid w:val="00426305"/>
    <w:rsid w:val="00427248"/>
    <w:rsid w:val="00427C6E"/>
    <w:rsid w:val="00430FD9"/>
    <w:rsid w:val="004310F1"/>
    <w:rsid w:val="00431C80"/>
    <w:rsid w:val="004347B5"/>
    <w:rsid w:val="0043651E"/>
    <w:rsid w:val="0043661E"/>
    <w:rsid w:val="00436690"/>
    <w:rsid w:val="00437447"/>
    <w:rsid w:val="00437B46"/>
    <w:rsid w:val="00440191"/>
    <w:rsid w:val="00440961"/>
    <w:rsid w:val="00440EC2"/>
    <w:rsid w:val="00441A92"/>
    <w:rsid w:val="00442408"/>
    <w:rsid w:val="00442674"/>
    <w:rsid w:val="00442CE5"/>
    <w:rsid w:val="004431DC"/>
    <w:rsid w:val="00443261"/>
    <w:rsid w:val="004438A6"/>
    <w:rsid w:val="00443BC7"/>
    <w:rsid w:val="00444B62"/>
    <w:rsid w:val="00444DF6"/>
    <w:rsid w:val="00444F56"/>
    <w:rsid w:val="00446488"/>
    <w:rsid w:val="0044688F"/>
    <w:rsid w:val="00446A26"/>
    <w:rsid w:val="00447412"/>
    <w:rsid w:val="00447829"/>
    <w:rsid w:val="00450307"/>
    <w:rsid w:val="00450C2D"/>
    <w:rsid w:val="004517AA"/>
    <w:rsid w:val="00451806"/>
    <w:rsid w:val="004524C2"/>
    <w:rsid w:val="00452955"/>
    <w:rsid w:val="00452CAC"/>
    <w:rsid w:val="00452EE6"/>
    <w:rsid w:val="004549C5"/>
    <w:rsid w:val="00455862"/>
    <w:rsid w:val="0045625B"/>
    <w:rsid w:val="00456587"/>
    <w:rsid w:val="00457565"/>
    <w:rsid w:val="00457B71"/>
    <w:rsid w:val="00457FC8"/>
    <w:rsid w:val="0046013C"/>
    <w:rsid w:val="00461202"/>
    <w:rsid w:val="00462759"/>
    <w:rsid w:val="004627A4"/>
    <w:rsid w:val="00463D61"/>
    <w:rsid w:val="00464689"/>
    <w:rsid w:val="00464755"/>
    <w:rsid w:val="00464FF0"/>
    <w:rsid w:val="004657B1"/>
    <w:rsid w:val="004669E2"/>
    <w:rsid w:val="00466C0E"/>
    <w:rsid w:val="00467441"/>
    <w:rsid w:val="00467D2E"/>
    <w:rsid w:val="00470C31"/>
    <w:rsid w:val="00471DE0"/>
    <w:rsid w:val="00472C19"/>
    <w:rsid w:val="004734D0"/>
    <w:rsid w:val="004736F2"/>
    <w:rsid w:val="004740F1"/>
    <w:rsid w:val="004742A2"/>
    <w:rsid w:val="00474363"/>
    <w:rsid w:val="0047456F"/>
    <w:rsid w:val="00474A1B"/>
    <w:rsid w:val="00475237"/>
    <w:rsid w:val="004753AD"/>
    <w:rsid w:val="0047556B"/>
    <w:rsid w:val="0047650B"/>
    <w:rsid w:val="004766C3"/>
    <w:rsid w:val="00476D53"/>
    <w:rsid w:val="00477768"/>
    <w:rsid w:val="00480C09"/>
    <w:rsid w:val="00481236"/>
    <w:rsid w:val="00482D0C"/>
    <w:rsid w:val="0048376D"/>
    <w:rsid w:val="004838BA"/>
    <w:rsid w:val="0048395D"/>
    <w:rsid w:val="00485B68"/>
    <w:rsid w:val="00486E94"/>
    <w:rsid w:val="00486FBF"/>
    <w:rsid w:val="004871C7"/>
    <w:rsid w:val="00487CF0"/>
    <w:rsid w:val="00491988"/>
    <w:rsid w:val="00492769"/>
    <w:rsid w:val="0049293C"/>
    <w:rsid w:val="00492BC5"/>
    <w:rsid w:val="0049305D"/>
    <w:rsid w:val="00493D02"/>
    <w:rsid w:val="00495074"/>
    <w:rsid w:val="00495482"/>
    <w:rsid w:val="00495859"/>
    <w:rsid w:val="00495A5F"/>
    <w:rsid w:val="004964F1"/>
    <w:rsid w:val="00497795"/>
    <w:rsid w:val="004A16BC"/>
    <w:rsid w:val="004A2502"/>
    <w:rsid w:val="004A2B94"/>
    <w:rsid w:val="004A2E53"/>
    <w:rsid w:val="004A3EE1"/>
    <w:rsid w:val="004A4B33"/>
    <w:rsid w:val="004A63FC"/>
    <w:rsid w:val="004A7280"/>
    <w:rsid w:val="004A7B2F"/>
    <w:rsid w:val="004A7B6A"/>
    <w:rsid w:val="004B0BBD"/>
    <w:rsid w:val="004B207D"/>
    <w:rsid w:val="004B233E"/>
    <w:rsid w:val="004B2402"/>
    <w:rsid w:val="004B25A1"/>
    <w:rsid w:val="004B2D68"/>
    <w:rsid w:val="004B312B"/>
    <w:rsid w:val="004B3D22"/>
    <w:rsid w:val="004B40A3"/>
    <w:rsid w:val="004B44BA"/>
    <w:rsid w:val="004B4970"/>
    <w:rsid w:val="004B4B28"/>
    <w:rsid w:val="004B5D1B"/>
    <w:rsid w:val="004B673B"/>
    <w:rsid w:val="004B6F6A"/>
    <w:rsid w:val="004B70C4"/>
    <w:rsid w:val="004B7C0C"/>
    <w:rsid w:val="004C06A4"/>
    <w:rsid w:val="004C1087"/>
    <w:rsid w:val="004C12B4"/>
    <w:rsid w:val="004C18BF"/>
    <w:rsid w:val="004C209F"/>
    <w:rsid w:val="004C2654"/>
    <w:rsid w:val="004C3768"/>
    <w:rsid w:val="004C3898"/>
    <w:rsid w:val="004C4172"/>
    <w:rsid w:val="004C4338"/>
    <w:rsid w:val="004C4566"/>
    <w:rsid w:val="004C52B1"/>
    <w:rsid w:val="004C5907"/>
    <w:rsid w:val="004C6358"/>
    <w:rsid w:val="004C6A6D"/>
    <w:rsid w:val="004C73CE"/>
    <w:rsid w:val="004C7AA1"/>
    <w:rsid w:val="004C7E4B"/>
    <w:rsid w:val="004D0E48"/>
    <w:rsid w:val="004D1E3A"/>
    <w:rsid w:val="004D24B0"/>
    <w:rsid w:val="004D30E6"/>
    <w:rsid w:val="004D3351"/>
    <w:rsid w:val="004D36B1"/>
    <w:rsid w:val="004D38DA"/>
    <w:rsid w:val="004D4E57"/>
    <w:rsid w:val="004D543C"/>
    <w:rsid w:val="004D558D"/>
    <w:rsid w:val="004D5FE0"/>
    <w:rsid w:val="004D6C92"/>
    <w:rsid w:val="004D7752"/>
    <w:rsid w:val="004D79DE"/>
    <w:rsid w:val="004D7EBD"/>
    <w:rsid w:val="004E04A6"/>
    <w:rsid w:val="004E2680"/>
    <w:rsid w:val="004E28F9"/>
    <w:rsid w:val="004E3493"/>
    <w:rsid w:val="004E462E"/>
    <w:rsid w:val="004E483C"/>
    <w:rsid w:val="004E56DC"/>
    <w:rsid w:val="004E5E82"/>
    <w:rsid w:val="004E69C3"/>
    <w:rsid w:val="004E76F4"/>
    <w:rsid w:val="004F0039"/>
    <w:rsid w:val="004F0B4E"/>
    <w:rsid w:val="004F0B6C"/>
    <w:rsid w:val="004F0BAB"/>
    <w:rsid w:val="004F0D76"/>
    <w:rsid w:val="004F0E11"/>
    <w:rsid w:val="004F111A"/>
    <w:rsid w:val="004F113B"/>
    <w:rsid w:val="004F2078"/>
    <w:rsid w:val="004F388A"/>
    <w:rsid w:val="004F4083"/>
    <w:rsid w:val="004F4221"/>
    <w:rsid w:val="004F4DA3"/>
    <w:rsid w:val="004F6C44"/>
    <w:rsid w:val="005013B4"/>
    <w:rsid w:val="00501758"/>
    <w:rsid w:val="00501EBD"/>
    <w:rsid w:val="005022F4"/>
    <w:rsid w:val="005040F1"/>
    <w:rsid w:val="0050413C"/>
    <w:rsid w:val="0050496A"/>
    <w:rsid w:val="00506145"/>
    <w:rsid w:val="00506557"/>
    <w:rsid w:val="0050677A"/>
    <w:rsid w:val="00507940"/>
    <w:rsid w:val="00507B80"/>
    <w:rsid w:val="00507BAD"/>
    <w:rsid w:val="005105E1"/>
    <w:rsid w:val="005108D8"/>
    <w:rsid w:val="005116F9"/>
    <w:rsid w:val="00511B59"/>
    <w:rsid w:val="00511CEF"/>
    <w:rsid w:val="00511CFB"/>
    <w:rsid w:val="0051204A"/>
    <w:rsid w:val="00512B84"/>
    <w:rsid w:val="005135F7"/>
    <w:rsid w:val="00513867"/>
    <w:rsid w:val="005139E1"/>
    <w:rsid w:val="00513DBE"/>
    <w:rsid w:val="0051461B"/>
    <w:rsid w:val="00514B91"/>
    <w:rsid w:val="00514BEF"/>
    <w:rsid w:val="005153A7"/>
    <w:rsid w:val="0051555B"/>
    <w:rsid w:val="0051561A"/>
    <w:rsid w:val="005161A0"/>
    <w:rsid w:val="00516842"/>
    <w:rsid w:val="00517FCC"/>
    <w:rsid w:val="005215DF"/>
    <w:rsid w:val="005219CF"/>
    <w:rsid w:val="00522858"/>
    <w:rsid w:val="00523F91"/>
    <w:rsid w:val="00524168"/>
    <w:rsid w:val="0052500B"/>
    <w:rsid w:val="00525C0D"/>
    <w:rsid w:val="00526A7C"/>
    <w:rsid w:val="00527A80"/>
    <w:rsid w:val="005307A8"/>
    <w:rsid w:val="00532D74"/>
    <w:rsid w:val="0053423E"/>
    <w:rsid w:val="00534B59"/>
    <w:rsid w:val="00536759"/>
    <w:rsid w:val="00536953"/>
    <w:rsid w:val="00536EFB"/>
    <w:rsid w:val="0053730E"/>
    <w:rsid w:val="00537C62"/>
    <w:rsid w:val="005413F0"/>
    <w:rsid w:val="00541451"/>
    <w:rsid w:val="0054348D"/>
    <w:rsid w:val="00543BBB"/>
    <w:rsid w:val="00543D1F"/>
    <w:rsid w:val="00544700"/>
    <w:rsid w:val="0054497C"/>
    <w:rsid w:val="00545142"/>
    <w:rsid w:val="00546970"/>
    <w:rsid w:val="005470D9"/>
    <w:rsid w:val="0054743D"/>
    <w:rsid w:val="00552912"/>
    <w:rsid w:val="005536EC"/>
    <w:rsid w:val="00554E19"/>
    <w:rsid w:val="00555136"/>
    <w:rsid w:val="005552D2"/>
    <w:rsid w:val="00556764"/>
    <w:rsid w:val="00556AE8"/>
    <w:rsid w:val="00556AFD"/>
    <w:rsid w:val="00557415"/>
    <w:rsid w:val="005575DD"/>
    <w:rsid w:val="005611E5"/>
    <w:rsid w:val="0056121F"/>
    <w:rsid w:val="00561EAB"/>
    <w:rsid w:val="00564BA2"/>
    <w:rsid w:val="0056542B"/>
    <w:rsid w:val="00565547"/>
    <w:rsid w:val="00566EEC"/>
    <w:rsid w:val="00567F20"/>
    <w:rsid w:val="00571E5C"/>
    <w:rsid w:val="00572413"/>
    <w:rsid w:val="00572505"/>
    <w:rsid w:val="00572C5F"/>
    <w:rsid w:val="00572FE9"/>
    <w:rsid w:val="005735BD"/>
    <w:rsid w:val="005747EF"/>
    <w:rsid w:val="005756D6"/>
    <w:rsid w:val="005804EE"/>
    <w:rsid w:val="0058181E"/>
    <w:rsid w:val="00582809"/>
    <w:rsid w:val="00583E12"/>
    <w:rsid w:val="00584301"/>
    <w:rsid w:val="00586E2A"/>
    <w:rsid w:val="005872EE"/>
    <w:rsid w:val="0058798C"/>
    <w:rsid w:val="005900FA"/>
    <w:rsid w:val="00590900"/>
    <w:rsid w:val="00592998"/>
    <w:rsid w:val="005935A4"/>
    <w:rsid w:val="005943AE"/>
    <w:rsid w:val="005948C2"/>
    <w:rsid w:val="0059492D"/>
    <w:rsid w:val="00595DCA"/>
    <w:rsid w:val="00596F6C"/>
    <w:rsid w:val="0059779B"/>
    <w:rsid w:val="005A0213"/>
    <w:rsid w:val="005A1F19"/>
    <w:rsid w:val="005A209A"/>
    <w:rsid w:val="005A305D"/>
    <w:rsid w:val="005A4662"/>
    <w:rsid w:val="005A63F6"/>
    <w:rsid w:val="005A662D"/>
    <w:rsid w:val="005A769C"/>
    <w:rsid w:val="005B0911"/>
    <w:rsid w:val="005B0E80"/>
    <w:rsid w:val="005B1409"/>
    <w:rsid w:val="005B181A"/>
    <w:rsid w:val="005B35D7"/>
    <w:rsid w:val="005B392A"/>
    <w:rsid w:val="005B3999"/>
    <w:rsid w:val="005B3AA3"/>
    <w:rsid w:val="005B3FA2"/>
    <w:rsid w:val="005B4997"/>
    <w:rsid w:val="005B6F83"/>
    <w:rsid w:val="005B77A6"/>
    <w:rsid w:val="005C037C"/>
    <w:rsid w:val="005C055E"/>
    <w:rsid w:val="005C1218"/>
    <w:rsid w:val="005C1C97"/>
    <w:rsid w:val="005C3893"/>
    <w:rsid w:val="005C4170"/>
    <w:rsid w:val="005C4DE1"/>
    <w:rsid w:val="005C594A"/>
    <w:rsid w:val="005C6D2B"/>
    <w:rsid w:val="005C74FB"/>
    <w:rsid w:val="005D0CC0"/>
    <w:rsid w:val="005D11FE"/>
    <w:rsid w:val="005D1602"/>
    <w:rsid w:val="005D2165"/>
    <w:rsid w:val="005D2A19"/>
    <w:rsid w:val="005D2F20"/>
    <w:rsid w:val="005D3095"/>
    <w:rsid w:val="005D4DC2"/>
    <w:rsid w:val="005D6085"/>
    <w:rsid w:val="005D655A"/>
    <w:rsid w:val="005D6C5B"/>
    <w:rsid w:val="005D6FB9"/>
    <w:rsid w:val="005D7631"/>
    <w:rsid w:val="005E1CF5"/>
    <w:rsid w:val="005E2046"/>
    <w:rsid w:val="005E385F"/>
    <w:rsid w:val="005E3F7F"/>
    <w:rsid w:val="005E4025"/>
    <w:rsid w:val="005E42B9"/>
    <w:rsid w:val="005E47A6"/>
    <w:rsid w:val="005E5B81"/>
    <w:rsid w:val="005E5D3C"/>
    <w:rsid w:val="005E6346"/>
    <w:rsid w:val="005E6FD7"/>
    <w:rsid w:val="005F0299"/>
    <w:rsid w:val="005F038B"/>
    <w:rsid w:val="005F16C2"/>
    <w:rsid w:val="005F1A47"/>
    <w:rsid w:val="005F20D1"/>
    <w:rsid w:val="005F23CD"/>
    <w:rsid w:val="005F2CB1"/>
    <w:rsid w:val="005F3025"/>
    <w:rsid w:val="005F34BE"/>
    <w:rsid w:val="005F4345"/>
    <w:rsid w:val="005F4552"/>
    <w:rsid w:val="005F5401"/>
    <w:rsid w:val="005F618C"/>
    <w:rsid w:val="005F6847"/>
    <w:rsid w:val="005F70BD"/>
    <w:rsid w:val="005F78AC"/>
    <w:rsid w:val="006009B7"/>
    <w:rsid w:val="00600E15"/>
    <w:rsid w:val="006017BE"/>
    <w:rsid w:val="00601DA7"/>
    <w:rsid w:val="0060283C"/>
    <w:rsid w:val="00602DFB"/>
    <w:rsid w:val="00604F14"/>
    <w:rsid w:val="00605145"/>
    <w:rsid w:val="0060598C"/>
    <w:rsid w:val="00606093"/>
    <w:rsid w:val="0061051B"/>
    <w:rsid w:val="006108A5"/>
    <w:rsid w:val="00610EE9"/>
    <w:rsid w:val="00611B83"/>
    <w:rsid w:val="00612F64"/>
    <w:rsid w:val="00613257"/>
    <w:rsid w:val="00613E80"/>
    <w:rsid w:val="0061400D"/>
    <w:rsid w:val="0061402E"/>
    <w:rsid w:val="00614BC6"/>
    <w:rsid w:val="006162A8"/>
    <w:rsid w:val="006208AA"/>
    <w:rsid w:val="00620A71"/>
    <w:rsid w:val="00620B74"/>
    <w:rsid w:val="00620C33"/>
    <w:rsid w:val="00620D47"/>
    <w:rsid w:val="00620D80"/>
    <w:rsid w:val="00621206"/>
    <w:rsid w:val="00621ECE"/>
    <w:rsid w:val="0062230E"/>
    <w:rsid w:val="006233E0"/>
    <w:rsid w:val="006234A6"/>
    <w:rsid w:val="00623763"/>
    <w:rsid w:val="00623E6C"/>
    <w:rsid w:val="006244D8"/>
    <w:rsid w:val="00624C5B"/>
    <w:rsid w:val="006250EE"/>
    <w:rsid w:val="00625332"/>
    <w:rsid w:val="00626EA8"/>
    <w:rsid w:val="006275ED"/>
    <w:rsid w:val="00627679"/>
    <w:rsid w:val="00630001"/>
    <w:rsid w:val="00630668"/>
    <w:rsid w:val="006311B3"/>
    <w:rsid w:val="0063127B"/>
    <w:rsid w:val="00631D64"/>
    <w:rsid w:val="00631E96"/>
    <w:rsid w:val="0063284C"/>
    <w:rsid w:val="00632B07"/>
    <w:rsid w:val="00634B7C"/>
    <w:rsid w:val="00636398"/>
    <w:rsid w:val="006363DD"/>
    <w:rsid w:val="006368D3"/>
    <w:rsid w:val="006372A2"/>
    <w:rsid w:val="006377EC"/>
    <w:rsid w:val="00640FE3"/>
    <w:rsid w:val="006413AA"/>
    <w:rsid w:val="0064151F"/>
    <w:rsid w:val="00641533"/>
    <w:rsid w:val="0064208D"/>
    <w:rsid w:val="00642ADF"/>
    <w:rsid w:val="00642B11"/>
    <w:rsid w:val="00643475"/>
    <w:rsid w:val="00643803"/>
    <w:rsid w:val="0064396A"/>
    <w:rsid w:val="00644BF1"/>
    <w:rsid w:val="006459E9"/>
    <w:rsid w:val="0064624E"/>
    <w:rsid w:val="00646595"/>
    <w:rsid w:val="00646E4F"/>
    <w:rsid w:val="00646F91"/>
    <w:rsid w:val="00647226"/>
    <w:rsid w:val="00647667"/>
    <w:rsid w:val="00647EB3"/>
    <w:rsid w:val="00650AB9"/>
    <w:rsid w:val="00652C64"/>
    <w:rsid w:val="00653334"/>
    <w:rsid w:val="00653618"/>
    <w:rsid w:val="00653F47"/>
    <w:rsid w:val="006555E4"/>
    <w:rsid w:val="00655733"/>
    <w:rsid w:val="00655ACD"/>
    <w:rsid w:val="0065624E"/>
    <w:rsid w:val="00656A92"/>
    <w:rsid w:val="00656AEE"/>
    <w:rsid w:val="00656DDE"/>
    <w:rsid w:val="006572AF"/>
    <w:rsid w:val="00657AE6"/>
    <w:rsid w:val="0066011D"/>
    <w:rsid w:val="006607C0"/>
    <w:rsid w:val="006613A6"/>
    <w:rsid w:val="006616A8"/>
    <w:rsid w:val="006619DC"/>
    <w:rsid w:val="006624B7"/>
    <w:rsid w:val="006627A2"/>
    <w:rsid w:val="006628B0"/>
    <w:rsid w:val="00663162"/>
    <w:rsid w:val="006634E6"/>
    <w:rsid w:val="00664930"/>
    <w:rsid w:val="006655EE"/>
    <w:rsid w:val="00667C11"/>
    <w:rsid w:val="00667EE7"/>
    <w:rsid w:val="00670922"/>
    <w:rsid w:val="00670BE1"/>
    <w:rsid w:val="0067218F"/>
    <w:rsid w:val="006739AB"/>
    <w:rsid w:val="00673E5C"/>
    <w:rsid w:val="006741F2"/>
    <w:rsid w:val="00674CC3"/>
    <w:rsid w:val="00675C72"/>
    <w:rsid w:val="006771F9"/>
    <w:rsid w:val="006776D7"/>
    <w:rsid w:val="006777A9"/>
    <w:rsid w:val="00681003"/>
    <w:rsid w:val="006817C9"/>
    <w:rsid w:val="0068218A"/>
    <w:rsid w:val="0068280E"/>
    <w:rsid w:val="00683ECE"/>
    <w:rsid w:val="006840D2"/>
    <w:rsid w:val="00684EC3"/>
    <w:rsid w:val="00685505"/>
    <w:rsid w:val="00686430"/>
    <w:rsid w:val="00691585"/>
    <w:rsid w:val="006931BD"/>
    <w:rsid w:val="006957F0"/>
    <w:rsid w:val="006959D4"/>
    <w:rsid w:val="00695FC2"/>
    <w:rsid w:val="00696163"/>
    <w:rsid w:val="00696949"/>
    <w:rsid w:val="00697052"/>
    <w:rsid w:val="00697130"/>
    <w:rsid w:val="006A02D1"/>
    <w:rsid w:val="006A07B8"/>
    <w:rsid w:val="006A0884"/>
    <w:rsid w:val="006A18DE"/>
    <w:rsid w:val="006A2849"/>
    <w:rsid w:val="006A2A90"/>
    <w:rsid w:val="006A33AD"/>
    <w:rsid w:val="006A46FB"/>
    <w:rsid w:val="006A59E5"/>
    <w:rsid w:val="006A5E28"/>
    <w:rsid w:val="006A65B7"/>
    <w:rsid w:val="006A697B"/>
    <w:rsid w:val="006A7AFF"/>
    <w:rsid w:val="006A7DF0"/>
    <w:rsid w:val="006B1816"/>
    <w:rsid w:val="006B1D0C"/>
    <w:rsid w:val="006B2099"/>
    <w:rsid w:val="006B2173"/>
    <w:rsid w:val="006B2368"/>
    <w:rsid w:val="006B34B8"/>
    <w:rsid w:val="006B4134"/>
    <w:rsid w:val="006B42D3"/>
    <w:rsid w:val="006B50CF"/>
    <w:rsid w:val="006B59A2"/>
    <w:rsid w:val="006B5F2D"/>
    <w:rsid w:val="006B6721"/>
    <w:rsid w:val="006C03B8"/>
    <w:rsid w:val="006C1B56"/>
    <w:rsid w:val="006C1E95"/>
    <w:rsid w:val="006C2516"/>
    <w:rsid w:val="006C252C"/>
    <w:rsid w:val="006C42B1"/>
    <w:rsid w:val="006C4373"/>
    <w:rsid w:val="006C54DC"/>
    <w:rsid w:val="006C55FA"/>
    <w:rsid w:val="006C582A"/>
    <w:rsid w:val="006C5EC9"/>
    <w:rsid w:val="006C6059"/>
    <w:rsid w:val="006C7522"/>
    <w:rsid w:val="006C76D4"/>
    <w:rsid w:val="006D0663"/>
    <w:rsid w:val="006D4A66"/>
    <w:rsid w:val="006D501E"/>
    <w:rsid w:val="006D59A1"/>
    <w:rsid w:val="006D5EFD"/>
    <w:rsid w:val="006D61EC"/>
    <w:rsid w:val="006D6F08"/>
    <w:rsid w:val="006D76AF"/>
    <w:rsid w:val="006D7D3A"/>
    <w:rsid w:val="006E062B"/>
    <w:rsid w:val="006E062C"/>
    <w:rsid w:val="006E0A92"/>
    <w:rsid w:val="006E0AA6"/>
    <w:rsid w:val="006E19AC"/>
    <w:rsid w:val="006E1C82"/>
    <w:rsid w:val="006E2221"/>
    <w:rsid w:val="006E28B7"/>
    <w:rsid w:val="006E2930"/>
    <w:rsid w:val="006E2A82"/>
    <w:rsid w:val="006E2A9B"/>
    <w:rsid w:val="006E32B2"/>
    <w:rsid w:val="006E3310"/>
    <w:rsid w:val="006E3F13"/>
    <w:rsid w:val="006E41A9"/>
    <w:rsid w:val="006E4E39"/>
    <w:rsid w:val="006E530B"/>
    <w:rsid w:val="006E565E"/>
    <w:rsid w:val="006E673D"/>
    <w:rsid w:val="006E78EA"/>
    <w:rsid w:val="006E7D3B"/>
    <w:rsid w:val="006F075E"/>
    <w:rsid w:val="006F1299"/>
    <w:rsid w:val="006F1B70"/>
    <w:rsid w:val="006F1E33"/>
    <w:rsid w:val="006F2D81"/>
    <w:rsid w:val="006F341D"/>
    <w:rsid w:val="006F3BC7"/>
    <w:rsid w:val="006F3CDE"/>
    <w:rsid w:val="006F4A0E"/>
    <w:rsid w:val="006F58D4"/>
    <w:rsid w:val="006F6582"/>
    <w:rsid w:val="006F6A41"/>
    <w:rsid w:val="006F7297"/>
    <w:rsid w:val="007005FA"/>
    <w:rsid w:val="00700B96"/>
    <w:rsid w:val="0070191F"/>
    <w:rsid w:val="00701A54"/>
    <w:rsid w:val="00701EBE"/>
    <w:rsid w:val="0070258C"/>
    <w:rsid w:val="0070346E"/>
    <w:rsid w:val="00703623"/>
    <w:rsid w:val="00703D0A"/>
    <w:rsid w:val="00704EDB"/>
    <w:rsid w:val="00705826"/>
    <w:rsid w:val="0070584E"/>
    <w:rsid w:val="00706101"/>
    <w:rsid w:val="00706892"/>
    <w:rsid w:val="00707072"/>
    <w:rsid w:val="007073E3"/>
    <w:rsid w:val="00707D61"/>
    <w:rsid w:val="007108B5"/>
    <w:rsid w:val="00710DE7"/>
    <w:rsid w:val="00710DE9"/>
    <w:rsid w:val="00710FFE"/>
    <w:rsid w:val="00712287"/>
    <w:rsid w:val="00712772"/>
    <w:rsid w:val="00712E34"/>
    <w:rsid w:val="0071377A"/>
    <w:rsid w:val="007148D3"/>
    <w:rsid w:val="0071495B"/>
    <w:rsid w:val="007155AA"/>
    <w:rsid w:val="00715A39"/>
    <w:rsid w:val="00715B9A"/>
    <w:rsid w:val="00715D8D"/>
    <w:rsid w:val="00715EF7"/>
    <w:rsid w:val="00716176"/>
    <w:rsid w:val="0071771A"/>
    <w:rsid w:val="0071790E"/>
    <w:rsid w:val="007202A5"/>
    <w:rsid w:val="007218BC"/>
    <w:rsid w:val="00721963"/>
    <w:rsid w:val="00721B32"/>
    <w:rsid w:val="0072284D"/>
    <w:rsid w:val="00722DE1"/>
    <w:rsid w:val="007232A6"/>
    <w:rsid w:val="0072399F"/>
    <w:rsid w:val="00724172"/>
    <w:rsid w:val="007247A3"/>
    <w:rsid w:val="00724E37"/>
    <w:rsid w:val="007257D0"/>
    <w:rsid w:val="00725BB7"/>
    <w:rsid w:val="00726EA6"/>
    <w:rsid w:val="00727208"/>
    <w:rsid w:val="007275D1"/>
    <w:rsid w:val="00727680"/>
    <w:rsid w:val="00730223"/>
    <w:rsid w:val="00731306"/>
    <w:rsid w:val="00732028"/>
    <w:rsid w:val="0073227D"/>
    <w:rsid w:val="00732DE1"/>
    <w:rsid w:val="007330AC"/>
    <w:rsid w:val="0073388F"/>
    <w:rsid w:val="007348B1"/>
    <w:rsid w:val="007362A6"/>
    <w:rsid w:val="007369F7"/>
    <w:rsid w:val="00736D7D"/>
    <w:rsid w:val="00740C81"/>
    <w:rsid w:val="00740E58"/>
    <w:rsid w:val="00741442"/>
    <w:rsid w:val="00741F98"/>
    <w:rsid w:val="00742EB5"/>
    <w:rsid w:val="007445A0"/>
    <w:rsid w:val="00744903"/>
    <w:rsid w:val="00744A7D"/>
    <w:rsid w:val="007450C9"/>
    <w:rsid w:val="0074524B"/>
    <w:rsid w:val="007455CE"/>
    <w:rsid w:val="00745BAA"/>
    <w:rsid w:val="00746285"/>
    <w:rsid w:val="00746B28"/>
    <w:rsid w:val="00747D8B"/>
    <w:rsid w:val="00750DAB"/>
    <w:rsid w:val="00750DC8"/>
    <w:rsid w:val="00751228"/>
    <w:rsid w:val="007519D4"/>
    <w:rsid w:val="00751A72"/>
    <w:rsid w:val="00754176"/>
    <w:rsid w:val="0075565D"/>
    <w:rsid w:val="00755749"/>
    <w:rsid w:val="0075641D"/>
    <w:rsid w:val="00756456"/>
    <w:rsid w:val="007571E1"/>
    <w:rsid w:val="007604B2"/>
    <w:rsid w:val="0076064B"/>
    <w:rsid w:val="0076179B"/>
    <w:rsid w:val="007618FE"/>
    <w:rsid w:val="00761D27"/>
    <w:rsid w:val="00761DAE"/>
    <w:rsid w:val="00762328"/>
    <w:rsid w:val="0076298B"/>
    <w:rsid w:val="00762CAF"/>
    <w:rsid w:val="0076423F"/>
    <w:rsid w:val="007649F4"/>
    <w:rsid w:val="0076503D"/>
    <w:rsid w:val="00765281"/>
    <w:rsid w:val="007655A6"/>
    <w:rsid w:val="00766BAD"/>
    <w:rsid w:val="00766C70"/>
    <w:rsid w:val="00767A4E"/>
    <w:rsid w:val="00772473"/>
    <w:rsid w:val="007728F3"/>
    <w:rsid w:val="00772932"/>
    <w:rsid w:val="007729A2"/>
    <w:rsid w:val="00773328"/>
    <w:rsid w:val="007739A6"/>
    <w:rsid w:val="007755F2"/>
    <w:rsid w:val="00775F7C"/>
    <w:rsid w:val="007766D7"/>
    <w:rsid w:val="00776971"/>
    <w:rsid w:val="00776C0E"/>
    <w:rsid w:val="00777D7B"/>
    <w:rsid w:val="00780A80"/>
    <w:rsid w:val="0078177E"/>
    <w:rsid w:val="007819E3"/>
    <w:rsid w:val="007827A3"/>
    <w:rsid w:val="0078304C"/>
    <w:rsid w:val="00783673"/>
    <w:rsid w:val="00784ADF"/>
    <w:rsid w:val="0078511E"/>
    <w:rsid w:val="00785353"/>
    <w:rsid w:val="00785490"/>
    <w:rsid w:val="00785559"/>
    <w:rsid w:val="00786D65"/>
    <w:rsid w:val="0079197E"/>
    <w:rsid w:val="00791DBB"/>
    <w:rsid w:val="007925EA"/>
    <w:rsid w:val="00793CD8"/>
    <w:rsid w:val="00793DF1"/>
    <w:rsid w:val="00795764"/>
    <w:rsid w:val="00795909"/>
    <w:rsid w:val="00795AF7"/>
    <w:rsid w:val="00795C92"/>
    <w:rsid w:val="00796231"/>
    <w:rsid w:val="00796A4F"/>
    <w:rsid w:val="00797F46"/>
    <w:rsid w:val="007A08F2"/>
    <w:rsid w:val="007A0B0A"/>
    <w:rsid w:val="007A11AF"/>
    <w:rsid w:val="007A1CB3"/>
    <w:rsid w:val="007A1D4B"/>
    <w:rsid w:val="007A306F"/>
    <w:rsid w:val="007A43A6"/>
    <w:rsid w:val="007A44B6"/>
    <w:rsid w:val="007A4FC4"/>
    <w:rsid w:val="007A58A6"/>
    <w:rsid w:val="007A67B2"/>
    <w:rsid w:val="007A7645"/>
    <w:rsid w:val="007B0663"/>
    <w:rsid w:val="007B133F"/>
    <w:rsid w:val="007B18B7"/>
    <w:rsid w:val="007B224E"/>
    <w:rsid w:val="007B2EAC"/>
    <w:rsid w:val="007B3D2D"/>
    <w:rsid w:val="007B3FD8"/>
    <w:rsid w:val="007B50AE"/>
    <w:rsid w:val="007B51DF"/>
    <w:rsid w:val="007B5694"/>
    <w:rsid w:val="007B7E4C"/>
    <w:rsid w:val="007C00B0"/>
    <w:rsid w:val="007C05DD"/>
    <w:rsid w:val="007C1075"/>
    <w:rsid w:val="007C19F6"/>
    <w:rsid w:val="007C2A97"/>
    <w:rsid w:val="007C2CE0"/>
    <w:rsid w:val="007C3460"/>
    <w:rsid w:val="007C371E"/>
    <w:rsid w:val="007C3D18"/>
    <w:rsid w:val="007C4864"/>
    <w:rsid w:val="007C4A5E"/>
    <w:rsid w:val="007C5A02"/>
    <w:rsid w:val="007C5A2A"/>
    <w:rsid w:val="007C5F4C"/>
    <w:rsid w:val="007C60BF"/>
    <w:rsid w:val="007C6A07"/>
    <w:rsid w:val="007C7013"/>
    <w:rsid w:val="007C712C"/>
    <w:rsid w:val="007C75A1"/>
    <w:rsid w:val="007C77A5"/>
    <w:rsid w:val="007C77BB"/>
    <w:rsid w:val="007C7B03"/>
    <w:rsid w:val="007D0271"/>
    <w:rsid w:val="007D04E5"/>
    <w:rsid w:val="007D19DD"/>
    <w:rsid w:val="007D28E8"/>
    <w:rsid w:val="007D2ADF"/>
    <w:rsid w:val="007D2B4A"/>
    <w:rsid w:val="007D3C6C"/>
    <w:rsid w:val="007D4DF3"/>
    <w:rsid w:val="007D5353"/>
    <w:rsid w:val="007D5901"/>
    <w:rsid w:val="007D7526"/>
    <w:rsid w:val="007D7533"/>
    <w:rsid w:val="007E0751"/>
    <w:rsid w:val="007E0845"/>
    <w:rsid w:val="007E0ABE"/>
    <w:rsid w:val="007E15B1"/>
    <w:rsid w:val="007E1750"/>
    <w:rsid w:val="007E40D4"/>
    <w:rsid w:val="007E4140"/>
    <w:rsid w:val="007E4610"/>
    <w:rsid w:val="007E4715"/>
    <w:rsid w:val="007E505B"/>
    <w:rsid w:val="007E58E7"/>
    <w:rsid w:val="007E5DAE"/>
    <w:rsid w:val="007E7091"/>
    <w:rsid w:val="007E780F"/>
    <w:rsid w:val="007E7F91"/>
    <w:rsid w:val="007E7FB4"/>
    <w:rsid w:val="007F2AFA"/>
    <w:rsid w:val="007F304A"/>
    <w:rsid w:val="007F3EC7"/>
    <w:rsid w:val="007F4876"/>
    <w:rsid w:val="007F5A75"/>
    <w:rsid w:val="007F6487"/>
    <w:rsid w:val="007F6EAA"/>
    <w:rsid w:val="007F7E01"/>
    <w:rsid w:val="008020E2"/>
    <w:rsid w:val="008028BB"/>
    <w:rsid w:val="00803028"/>
    <w:rsid w:val="00803FAE"/>
    <w:rsid w:val="00804581"/>
    <w:rsid w:val="008047F8"/>
    <w:rsid w:val="00804BC2"/>
    <w:rsid w:val="00804D93"/>
    <w:rsid w:val="00804F0D"/>
    <w:rsid w:val="00805B31"/>
    <w:rsid w:val="0080605F"/>
    <w:rsid w:val="00806C9D"/>
    <w:rsid w:val="00807786"/>
    <w:rsid w:val="00807BED"/>
    <w:rsid w:val="0081036D"/>
    <w:rsid w:val="00810B35"/>
    <w:rsid w:val="00811FCB"/>
    <w:rsid w:val="00812DE5"/>
    <w:rsid w:val="00814207"/>
    <w:rsid w:val="008145BF"/>
    <w:rsid w:val="00815211"/>
    <w:rsid w:val="008158D6"/>
    <w:rsid w:val="00815B2F"/>
    <w:rsid w:val="00815ECC"/>
    <w:rsid w:val="008164B2"/>
    <w:rsid w:val="00817196"/>
    <w:rsid w:val="00817300"/>
    <w:rsid w:val="008177E8"/>
    <w:rsid w:val="00817CF8"/>
    <w:rsid w:val="00820602"/>
    <w:rsid w:val="00821590"/>
    <w:rsid w:val="00822306"/>
    <w:rsid w:val="0082339B"/>
    <w:rsid w:val="008235DB"/>
    <w:rsid w:val="00823EAA"/>
    <w:rsid w:val="00824AB4"/>
    <w:rsid w:val="00825071"/>
    <w:rsid w:val="00825241"/>
    <w:rsid w:val="00825C42"/>
    <w:rsid w:val="00825D25"/>
    <w:rsid w:val="00827556"/>
    <w:rsid w:val="00827624"/>
    <w:rsid w:val="00827D6F"/>
    <w:rsid w:val="00830242"/>
    <w:rsid w:val="00830310"/>
    <w:rsid w:val="008306E4"/>
    <w:rsid w:val="0083076E"/>
    <w:rsid w:val="00831590"/>
    <w:rsid w:val="00833992"/>
    <w:rsid w:val="00834122"/>
    <w:rsid w:val="008342AD"/>
    <w:rsid w:val="0083546B"/>
    <w:rsid w:val="00835B24"/>
    <w:rsid w:val="008376AC"/>
    <w:rsid w:val="008429FD"/>
    <w:rsid w:val="008436B4"/>
    <w:rsid w:val="00843912"/>
    <w:rsid w:val="008444E8"/>
    <w:rsid w:val="00844AB9"/>
    <w:rsid w:val="00844E80"/>
    <w:rsid w:val="00846FE7"/>
    <w:rsid w:val="008472FE"/>
    <w:rsid w:val="008511A2"/>
    <w:rsid w:val="00851ACB"/>
    <w:rsid w:val="008536DF"/>
    <w:rsid w:val="0085509A"/>
    <w:rsid w:val="00856911"/>
    <w:rsid w:val="00856F75"/>
    <w:rsid w:val="00857CD2"/>
    <w:rsid w:val="00857CFC"/>
    <w:rsid w:val="00857EF5"/>
    <w:rsid w:val="0086192C"/>
    <w:rsid w:val="008624F6"/>
    <w:rsid w:val="00862F63"/>
    <w:rsid w:val="00863276"/>
    <w:rsid w:val="0086351C"/>
    <w:rsid w:val="008636BB"/>
    <w:rsid w:val="00863A4A"/>
    <w:rsid w:val="00863EC2"/>
    <w:rsid w:val="00864BA8"/>
    <w:rsid w:val="00866ABC"/>
    <w:rsid w:val="008677FD"/>
    <w:rsid w:val="00867C13"/>
    <w:rsid w:val="00867E03"/>
    <w:rsid w:val="00867F74"/>
    <w:rsid w:val="008706D4"/>
    <w:rsid w:val="00870AAC"/>
    <w:rsid w:val="00870F8A"/>
    <w:rsid w:val="00870FAB"/>
    <w:rsid w:val="0087155E"/>
    <w:rsid w:val="008719A4"/>
    <w:rsid w:val="00871D23"/>
    <w:rsid w:val="00871ECE"/>
    <w:rsid w:val="00872B78"/>
    <w:rsid w:val="008737BF"/>
    <w:rsid w:val="00874312"/>
    <w:rsid w:val="0087437C"/>
    <w:rsid w:val="00874641"/>
    <w:rsid w:val="00874AD6"/>
    <w:rsid w:val="0087525E"/>
    <w:rsid w:val="00875CD7"/>
    <w:rsid w:val="00875E23"/>
    <w:rsid w:val="00875E4C"/>
    <w:rsid w:val="00876B4D"/>
    <w:rsid w:val="00877750"/>
    <w:rsid w:val="008778DE"/>
    <w:rsid w:val="00877F18"/>
    <w:rsid w:val="008800D7"/>
    <w:rsid w:val="00881238"/>
    <w:rsid w:val="00881A64"/>
    <w:rsid w:val="00882402"/>
    <w:rsid w:val="0088510F"/>
    <w:rsid w:val="0088538B"/>
    <w:rsid w:val="00885E3F"/>
    <w:rsid w:val="00886749"/>
    <w:rsid w:val="0088721C"/>
    <w:rsid w:val="0089028A"/>
    <w:rsid w:val="008906D7"/>
    <w:rsid w:val="00890820"/>
    <w:rsid w:val="00890BBD"/>
    <w:rsid w:val="00890EF2"/>
    <w:rsid w:val="008936B9"/>
    <w:rsid w:val="008941E3"/>
    <w:rsid w:val="00894A1D"/>
    <w:rsid w:val="00894A88"/>
    <w:rsid w:val="0089503B"/>
    <w:rsid w:val="0089509F"/>
    <w:rsid w:val="00895386"/>
    <w:rsid w:val="0089655A"/>
    <w:rsid w:val="00896B15"/>
    <w:rsid w:val="00897016"/>
    <w:rsid w:val="00897E72"/>
    <w:rsid w:val="008A08C3"/>
    <w:rsid w:val="008A0B6C"/>
    <w:rsid w:val="008A0FF6"/>
    <w:rsid w:val="008A11B2"/>
    <w:rsid w:val="008A21FF"/>
    <w:rsid w:val="008A2CE2"/>
    <w:rsid w:val="008A30AC"/>
    <w:rsid w:val="008A4466"/>
    <w:rsid w:val="008A44B8"/>
    <w:rsid w:val="008A51A8"/>
    <w:rsid w:val="008A54C7"/>
    <w:rsid w:val="008A5885"/>
    <w:rsid w:val="008A59EC"/>
    <w:rsid w:val="008A61AC"/>
    <w:rsid w:val="008A6408"/>
    <w:rsid w:val="008A75CD"/>
    <w:rsid w:val="008A77D8"/>
    <w:rsid w:val="008B0483"/>
    <w:rsid w:val="008B0513"/>
    <w:rsid w:val="008B08B5"/>
    <w:rsid w:val="008B0D35"/>
    <w:rsid w:val="008B120C"/>
    <w:rsid w:val="008B22A3"/>
    <w:rsid w:val="008B2840"/>
    <w:rsid w:val="008B2B34"/>
    <w:rsid w:val="008B2F2C"/>
    <w:rsid w:val="008B3186"/>
    <w:rsid w:val="008B3E61"/>
    <w:rsid w:val="008B518C"/>
    <w:rsid w:val="008B51A0"/>
    <w:rsid w:val="008B592A"/>
    <w:rsid w:val="008B5D3F"/>
    <w:rsid w:val="008B5FB4"/>
    <w:rsid w:val="008B5FE0"/>
    <w:rsid w:val="008B6CF5"/>
    <w:rsid w:val="008B7B5C"/>
    <w:rsid w:val="008C0C99"/>
    <w:rsid w:val="008C2017"/>
    <w:rsid w:val="008C250B"/>
    <w:rsid w:val="008C371C"/>
    <w:rsid w:val="008C4091"/>
    <w:rsid w:val="008C4958"/>
    <w:rsid w:val="008C4BAA"/>
    <w:rsid w:val="008C5111"/>
    <w:rsid w:val="008C5C43"/>
    <w:rsid w:val="008C6AE8"/>
    <w:rsid w:val="008C7573"/>
    <w:rsid w:val="008C78CB"/>
    <w:rsid w:val="008C7C44"/>
    <w:rsid w:val="008D00A5"/>
    <w:rsid w:val="008D00EE"/>
    <w:rsid w:val="008D0379"/>
    <w:rsid w:val="008D1D44"/>
    <w:rsid w:val="008D1E01"/>
    <w:rsid w:val="008D28FD"/>
    <w:rsid w:val="008D319D"/>
    <w:rsid w:val="008D34F1"/>
    <w:rsid w:val="008D39D8"/>
    <w:rsid w:val="008D4F47"/>
    <w:rsid w:val="008D55B9"/>
    <w:rsid w:val="008D626B"/>
    <w:rsid w:val="008D6D1A"/>
    <w:rsid w:val="008D6EAC"/>
    <w:rsid w:val="008D7446"/>
    <w:rsid w:val="008D76B5"/>
    <w:rsid w:val="008D7D37"/>
    <w:rsid w:val="008E0393"/>
    <w:rsid w:val="008E065E"/>
    <w:rsid w:val="008E0927"/>
    <w:rsid w:val="008E0BB4"/>
    <w:rsid w:val="008E10BF"/>
    <w:rsid w:val="008E16B4"/>
    <w:rsid w:val="008E1909"/>
    <w:rsid w:val="008E3F25"/>
    <w:rsid w:val="008E416C"/>
    <w:rsid w:val="008E5FF9"/>
    <w:rsid w:val="008E7164"/>
    <w:rsid w:val="008F0B28"/>
    <w:rsid w:val="008F1036"/>
    <w:rsid w:val="008F13C5"/>
    <w:rsid w:val="008F167D"/>
    <w:rsid w:val="008F17BE"/>
    <w:rsid w:val="008F1C4E"/>
    <w:rsid w:val="008F1CB9"/>
    <w:rsid w:val="008F1EAB"/>
    <w:rsid w:val="008F27E5"/>
    <w:rsid w:val="008F33DC"/>
    <w:rsid w:val="008F366B"/>
    <w:rsid w:val="008F3B5A"/>
    <w:rsid w:val="008F423F"/>
    <w:rsid w:val="008F477F"/>
    <w:rsid w:val="008F50A1"/>
    <w:rsid w:val="008F55C0"/>
    <w:rsid w:val="008F59B7"/>
    <w:rsid w:val="008F66B6"/>
    <w:rsid w:val="008F74AC"/>
    <w:rsid w:val="008F7F8B"/>
    <w:rsid w:val="009001AF"/>
    <w:rsid w:val="0090024C"/>
    <w:rsid w:val="00900DC0"/>
    <w:rsid w:val="009016D9"/>
    <w:rsid w:val="00901834"/>
    <w:rsid w:val="00902303"/>
    <w:rsid w:val="00902350"/>
    <w:rsid w:val="0090290C"/>
    <w:rsid w:val="009031B8"/>
    <w:rsid w:val="0090336B"/>
    <w:rsid w:val="009047D8"/>
    <w:rsid w:val="00905037"/>
    <w:rsid w:val="0090523C"/>
    <w:rsid w:val="009053AA"/>
    <w:rsid w:val="009055C6"/>
    <w:rsid w:val="009057C2"/>
    <w:rsid w:val="00905BCB"/>
    <w:rsid w:val="00905E24"/>
    <w:rsid w:val="009061B5"/>
    <w:rsid w:val="009064C9"/>
    <w:rsid w:val="00906939"/>
    <w:rsid w:val="00906D73"/>
    <w:rsid w:val="009100D2"/>
    <w:rsid w:val="0091011C"/>
    <w:rsid w:val="00910A82"/>
    <w:rsid w:val="00910B7D"/>
    <w:rsid w:val="0091111E"/>
    <w:rsid w:val="00911DFB"/>
    <w:rsid w:val="009139D9"/>
    <w:rsid w:val="00914118"/>
    <w:rsid w:val="00914AD8"/>
    <w:rsid w:val="009154D9"/>
    <w:rsid w:val="00916079"/>
    <w:rsid w:val="00917CE9"/>
    <w:rsid w:val="0092075B"/>
    <w:rsid w:val="00920BF2"/>
    <w:rsid w:val="00922008"/>
    <w:rsid w:val="00922010"/>
    <w:rsid w:val="00922061"/>
    <w:rsid w:val="00922C07"/>
    <w:rsid w:val="00922F42"/>
    <w:rsid w:val="00923B6B"/>
    <w:rsid w:val="00923E4D"/>
    <w:rsid w:val="00925073"/>
    <w:rsid w:val="0092523E"/>
    <w:rsid w:val="00925975"/>
    <w:rsid w:val="00925A09"/>
    <w:rsid w:val="00926B54"/>
    <w:rsid w:val="00931BD9"/>
    <w:rsid w:val="00932AD5"/>
    <w:rsid w:val="009335C4"/>
    <w:rsid w:val="00934715"/>
    <w:rsid w:val="00934A11"/>
    <w:rsid w:val="00934EDE"/>
    <w:rsid w:val="009354EF"/>
    <w:rsid w:val="0093556E"/>
    <w:rsid w:val="00935B08"/>
    <w:rsid w:val="009368F3"/>
    <w:rsid w:val="00936AAC"/>
    <w:rsid w:val="00937189"/>
    <w:rsid w:val="00940321"/>
    <w:rsid w:val="009411A5"/>
    <w:rsid w:val="0094121C"/>
    <w:rsid w:val="00941636"/>
    <w:rsid w:val="00942412"/>
    <w:rsid w:val="009434B4"/>
    <w:rsid w:val="00943742"/>
    <w:rsid w:val="00943755"/>
    <w:rsid w:val="00943C18"/>
    <w:rsid w:val="00945C05"/>
    <w:rsid w:val="00946174"/>
    <w:rsid w:val="00946945"/>
    <w:rsid w:val="009475B9"/>
    <w:rsid w:val="00947713"/>
    <w:rsid w:val="009505EE"/>
    <w:rsid w:val="00950D7B"/>
    <w:rsid w:val="00950DE7"/>
    <w:rsid w:val="00951115"/>
    <w:rsid w:val="00951371"/>
    <w:rsid w:val="009515EE"/>
    <w:rsid w:val="00951F3A"/>
    <w:rsid w:val="00952983"/>
    <w:rsid w:val="0095385A"/>
    <w:rsid w:val="00953920"/>
    <w:rsid w:val="00953D47"/>
    <w:rsid w:val="00954210"/>
    <w:rsid w:val="0095681E"/>
    <w:rsid w:val="00956E6C"/>
    <w:rsid w:val="009572D4"/>
    <w:rsid w:val="00957CF4"/>
    <w:rsid w:val="00957EE7"/>
    <w:rsid w:val="00960FAF"/>
    <w:rsid w:val="00961921"/>
    <w:rsid w:val="009627EA"/>
    <w:rsid w:val="00962D08"/>
    <w:rsid w:val="00963ACD"/>
    <w:rsid w:val="0096430A"/>
    <w:rsid w:val="00964BB9"/>
    <w:rsid w:val="00965075"/>
    <w:rsid w:val="0096554B"/>
    <w:rsid w:val="0096584A"/>
    <w:rsid w:val="0096595B"/>
    <w:rsid w:val="0096790A"/>
    <w:rsid w:val="0097004F"/>
    <w:rsid w:val="0097090C"/>
    <w:rsid w:val="00970D17"/>
    <w:rsid w:val="00971F08"/>
    <w:rsid w:val="009721EC"/>
    <w:rsid w:val="00972211"/>
    <w:rsid w:val="009734F6"/>
    <w:rsid w:val="0097484E"/>
    <w:rsid w:val="00975CE3"/>
    <w:rsid w:val="0097603D"/>
    <w:rsid w:val="00976949"/>
    <w:rsid w:val="00977968"/>
    <w:rsid w:val="009800BE"/>
    <w:rsid w:val="00980477"/>
    <w:rsid w:val="00980856"/>
    <w:rsid w:val="00981382"/>
    <w:rsid w:val="00981D48"/>
    <w:rsid w:val="00981EE2"/>
    <w:rsid w:val="009823BD"/>
    <w:rsid w:val="0098315E"/>
    <w:rsid w:val="00984474"/>
    <w:rsid w:val="00985039"/>
    <w:rsid w:val="00985253"/>
    <w:rsid w:val="009853B3"/>
    <w:rsid w:val="009854C3"/>
    <w:rsid w:val="00986144"/>
    <w:rsid w:val="00987244"/>
    <w:rsid w:val="00990630"/>
    <w:rsid w:val="00991761"/>
    <w:rsid w:val="00991C9E"/>
    <w:rsid w:val="009927DF"/>
    <w:rsid w:val="00992AFB"/>
    <w:rsid w:val="00994DCA"/>
    <w:rsid w:val="0099565A"/>
    <w:rsid w:val="009956CC"/>
    <w:rsid w:val="0099609F"/>
    <w:rsid w:val="009960EC"/>
    <w:rsid w:val="009970DD"/>
    <w:rsid w:val="009A0A3D"/>
    <w:rsid w:val="009A0FBA"/>
    <w:rsid w:val="009A159D"/>
    <w:rsid w:val="009A1601"/>
    <w:rsid w:val="009A1AA7"/>
    <w:rsid w:val="009A3512"/>
    <w:rsid w:val="009A3BB6"/>
    <w:rsid w:val="009A3F27"/>
    <w:rsid w:val="009A462D"/>
    <w:rsid w:val="009A5529"/>
    <w:rsid w:val="009A55F2"/>
    <w:rsid w:val="009A5CBA"/>
    <w:rsid w:val="009A61F4"/>
    <w:rsid w:val="009A6374"/>
    <w:rsid w:val="009B1F30"/>
    <w:rsid w:val="009B1FC2"/>
    <w:rsid w:val="009B3852"/>
    <w:rsid w:val="009B3AC2"/>
    <w:rsid w:val="009B4DF4"/>
    <w:rsid w:val="009B4F58"/>
    <w:rsid w:val="009B564E"/>
    <w:rsid w:val="009B6687"/>
    <w:rsid w:val="009B69A4"/>
    <w:rsid w:val="009B6F9F"/>
    <w:rsid w:val="009B789F"/>
    <w:rsid w:val="009B7E87"/>
    <w:rsid w:val="009C0169"/>
    <w:rsid w:val="009C0296"/>
    <w:rsid w:val="009C02AD"/>
    <w:rsid w:val="009C0304"/>
    <w:rsid w:val="009C0558"/>
    <w:rsid w:val="009C0A80"/>
    <w:rsid w:val="009C0F24"/>
    <w:rsid w:val="009C277F"/>
    <w:rsid w:val="009C2F0A"/>
    <w:rsid w:val="009C2F93"/>
    <w:rsid w:val="009C403E"/>
    <w:rsid w:val="009C4330"/>
    <w:rsid w:val="009C489A"/>
    <w:rsid w:val="009C4E02"/>
    <w:rsid w:val="009C5045"/>
    <w:rsid w:val="009C611A"/>
    <w:rsid w:val="009C6E52"/>
    <w:rsid w:val="009D064F"/>
    <w:rsid w:val="009D14C6"/>
    <w:rsid w:val="009D321F"/>
    <w:rsid w:val="009D3381"/>
    <w:rsid w:val="009D4790"/>
    <w:rsid w:val="009D4FF0"/>
    <w:rsid w:val="009D53EB"/>
    <w:rsid w:val="009D5E37"/>
    <w:rsid w:val="009D60FF"/>
    <w:rsid w:val="009D6DDD"/>
    <w:rsid w:val="009D703C"/>
    <w:rsid w:val="009D718F"/>
    <w:rsid w:val="009D79E4"/>
    <w:rsid w:val="009E068F"/>
    <w:rsid w:val="009E14E0"/>
    <w:rsid w:val="009E2828"/>
    <w:rsid w:val="009E29B6"/>
    <w:rsid w:val="009E320D"/>
    <w:rsid w:val="009E35DB"/>
    <w:rsid w:val="009E4242"/>
    <w:rsid w:val="009E45FB"/>
    <w:rsid w:val="009E47A3"/>
    <w:rsid w:val="009E4BC2"/>
    <w:rsid w:val="009E5824"/>
    <w:rsid w:val="009E69DE"/>
    <w:rsid w:val="009E7184"/>
    <w:rsid w:val="009E7605"/>
    <w:rsid w:val="009E7D5A"/>
    <w:rsid w:val="009F0467"/>
    <w:rsid w:val="009F08BE"/>
    <w:rsid w:val="009F08F3"/>
    <w:rsid w:val="009F219E"/>
    <w:rsid w:val="009F344F"/>
    <w:rsid w:val="009F4183"/>
    <w:rsid w:val="009F74C4"/>
    <w:rsid w:val="009F7C1D"/>
    <w:rsid w:val="009F7D7C"/>
    <w:rsid w:val="009F7E87"/>
    <w:rsid w:val="00A00BA2"/>
    <w:rsid w:val="00A01C73"/>
    <w:rsid w:val="00A01FF3"/>
    <w:rsid w:val="00A0212D"/>
    <w:rsid w:val="00A02D3D"/>
    <w:rsid w:val="00A02E86"/>
    <w:rsid w:val="00A03116"/>
    <w:rsid w:val="00A031D8"/>
    <w:rsid w:val="00A048A8"/>
    <w:rsid w:val="00A04F49"/>
    <w:rsid w:val="00A0746C"/>
    <w:rsid w:val="00A12D5A"/>
    <w:rsid w:val="00A12F45"/>
    <w:rsid w:val="00A13255"/>
    <w:rsid w:val="00A13E54"/>
    <w:rsid w:val="00A145C3"/>
    <w:rsid w:val="00A14A2D"/>
    <w:rsid w:val="00A15F0C"/>
    <w:rsid w:val="00A1664D"/>
    <w:rsid w:val="00A16E71"/>
    <w:rsid w:val="00A16F8C"/>
    <w:rsid w:val="00A172E2"/>
    <w:rsid w:val="00A17411"/>
    <w:rsid w:val="00A1765A"/>
    <w:rsid w:val="00A1767B"/>
    <w:rsid w:val="00A17C6E"/>
    <w:rsid w:val="00A17F63"/>
    <w:rsid w:val="00A20BC7"/>
    <w:rsid w:val="00A211B1"/>
    <w:rsid w:val="00A2193B"/>
    <w:rsid w:val="00A225E2"/>
    <w:rsid w:val="00A226AE"/>
    <w:rsid w:val="00A234C1"/>
    <w:rsid w:val="00A2351A"/>
    <w:rsid w:val="00A2424F"/>
    <w:rsid w:val="00A25E00"/>
    <w:rsid w:val="00A26358"/>
    <w:rsid w:val="00A264A9"/>
    <w:rsid w:val="00A2671B"/>
    <w:rsid w:val="00A2684D"/>
    <w:rsid w:val="00A26DCF"/>
    <w:rsid w:val="00A272B4"/>
    <w:rsid w:val="00A27785"/>
    <w:rsid w:val="00A27799"/>
    <w:rsid w:val="00A30187"/>
    <w:rsid w:val="00A31A80"/>
    <w:rsid w:val="00A31CD8"/>
    <w:rsid w:val="00A3262A"/>
    <w:rsid w:val="00A32776"/>
    <w:rsid w:val="00A32D6A"/>
    <w:rsid w:val="00A32FF8"/>
    <w:rsid w:val="00A33204"/>
    <w:rsid w:val="00A3448A"/>
    <w:rsid w:val="00A34EE1"/>
    <w:rsid w:val="00A35C25"/>
    <w:rsid w:val="00A36297"/>
    <w:rsid w:val="00A36BCD"/>
    <w:rsid w:val="00A36F5C"/>
    <w:rsid w:val="00A37811"/>
    <w:rsid w:val="00A37AEA"/>
    <w:rsid w:val="00A37FFA"/>
    <w:rsid w:val="00A412DA"/>
    <w:rsid w:val="00A41E2B"/>
    <w:rsid w:val="00A42830"/>
    <w:rsid w:val="00A42C3D"/>
    <w:rsid w:val="00A4363E"/>
    <w:rsid w:val="00A44076"/>
    <w:rsid w:val="00A4442B"/>
    <w:rsid w:val="00A44482"/>
    <w:rsid w:val="00A44D15"/>
    <w:rsid w:val="00A456C0"/>
    <w:rsid w:val="00A45B74"/>
    <w:rsid w:val="00A466AA"/>
    <w:rsid w:val="00A468AE"/>
    <w:rsid w:val="00A4755D"/>
    <w:rsid w:val="00A5151C"/>
    <w:rsid w:val="00A52061"/>
    <w:rsid w:val="00A520C6"/>
    <w:rsid w:val="00A52360"/>
    <w:rsid w:val="00A528E8"/>
    <w:rsid w:val="00A52E1D"/>
    <w:rsid w:val="00A53656"/>
    <w:rsid w:val="00A5482A"/>
    <w:rsid w:val="00A54CC2"/>
    <w:rsid w:val="00A5545E"/>
    <w:rsid w:val="00A56BB1"/>
    <w:rsid w:val="00A575AA"/>
    <w:rsid w:val="00A602DB"/>
    <w:rsid w:val="00A608D2"/>
    <w:rsid w:val="00A61499"/>
    <w:rsid w:val="00A62A77"/>
    <w:rsid w:val="00A63307"/>
    <w:rsid w:val="00A63483"/>
    <w:rsid w:val="00A645FD"/>
    <w:rsid w:val="00A64656"/>
    <w:rsid w:val="00A64B41"/>
    <w:rsid w:val="00A6557B"/>
    <w:rsid w:val="00A65609"/>
    <w:rsid w:val="00A65704"/>
    <w:rsid w:val="00A657D7"/>
    <w:rsid w:val="00A65CB3"/>
    <w:rsid w:val="00A65D93"/>
    <w:rsid w:val="00A660AC"/>
    <w:rsid w:val="00A6625B"/>
    <w:rsid w:val="00A67E6C"/>
    <w:rsid w:val="00A707F3"/>
    <w:rsid w:val="00A708DE"/>
    <w:rsid w:val="00A71B30"/>
    <w:rsid w:val="00A71B99"/>
    <w:rsid w:val="00A71ED4"/>
    <w:rsid w:val="00A739D0"/>
    <w:rsid w:val="00A75800"/>
    <w:rsid w:val="00A75B48"/>
    <w:rsid w:val="00A75D7A"/>
    <w:rsid w:val="00A761D4"/>
    <w:rsid w:val="00A76DF8"/>
    <w:rsid w:val="00A770E0"/>
    <w:rsid w:val="00A77734"/>
    <w:rsid w:val="00A77EC4"/>
    <w:rsid w:val="00A809D4"/>
    <w:rsid w:val="00A82842"/>
    <w:rsid w:val="00A848A2"/>
    <w:rsid w:val="00A85147"/>
    <w:rsid w:val="00A857B5"/>
    <w:rsid w:val="00A874EA"/>
    <w:rsid w:val="00A87882"/>
    <w:rsid w:val="00A87D3B"/>
    <w:rsid w:val="00A87DB4"/>
    <w:rsid w:val="00A90F4D"/>
    <w:rsid w:val="00A91ADD"/>
    <w:rsid w:val="00A92879"/>
    <w:rsid w:val="00A9442A"/>
    <w:rsid w:val="00A94938"/>
    <w:rsid w:val="00A959BE"/>
    <w:rsid w:val="00A966E0"/>
    <w:rsid w:val="00A97D83"/>
    <w:rsid w:val="00AA016F"/>
    <w:rsid w:val="00AA086C"/>
    <w:rsid w:val="00AA0D91"/>
    <w:rsid w:val="00AA1946"/>
    <w:rsid w:val="00AA1BEA"/>
    <w:rsid w:val="00AA1ED6"/>
    <w:rsid w:val="00AA274B"/>
    <w:rsid w:val="00AA3A7A"/>
    <w:rsid w:val="00AA3A8A"/>
    <w:rsid w:val="00AA3C32"/>
    <w:rsid w:val="00AA49B3"/>
    <w:rsid w:val="00AA4B78"/>
    <w:rsid w:val="00AA4FEF"/>
    <w:rsid w:val="00AA51D6"/>
    <w:rsid w:val="00AA58E1"/>
    <w:rsid w:val="00AA689A"/>
    <w:rsid w:val="00AA6AAE"/>
    <w:rsid w:val="00AA702B"/>
    <w:rsid w:val="00AA7802"/>
    <w:rsid w:val="00AA7DC1"/>
    <w:rsid w:val="00AB0727"/>
    <w:rsid w:val="00AB0BC8"/>
    <w:rsid w:val="00AB11B0"/>
    <w:rsid w:val="00AB11CA"/>
    <w:rsid w:val="00AB14D9"/>
    <w:rsid w:val="00AB15B5"/>
    <w:rsid w:val="00AB1947"/>
    <w:rsid w:val="00AB2293"/>
    <w:rsid w:val="00AB24E4"/>
    <w:rsid w:val="00AB2811"/>
    <w:rsid w:val="00AB3A3D"/>
    <w:rsid w:val="00AB465B"/>
    <w:rsid w:val="00AB4AB8"/>
    <w:rsid w:val="00AB4F89"/>
    <w:rsid w:val="00AB52CB"/>
    <w:rsid w:val="00AB5947"/>
    <w:rsid w:val="00AB655E"/>
    <w:rsid w:val="00AC0065"/>
    <w:rsid w:val="00AC007F"/>
    <w:rsid w:val="00AC0C1B"/>
    <w:rsid w:val="00AC18A7"/>
    <w:rsid w:val="00AC2936"/>
    <w:rsid w:val="00AC2A6D"/>
    <w:rsid w:val="00AC2ECD"/>
    <w:rsid w:val="00AC2F48"/>
    <w:rsid w:val="00AC2F54"/>
    <w:rsid w:val="00AC3119"/>
    <w:rsid w:val="00AC3385"/>
    <w:rsid w:val="00AC49FB"/>
    <w:rsid w:val="00AC5525"/>
    <w:rsid w:val="00AC5A10"/>
    <w:rsid w:val="00AC6727"/>
    <w:rsid w:val="00AC6C49"/>
    <w:rsid w:val="00AC6F92"/>
    <w:rsid w:val="00AD0072"/>
    <w:rsid w:val="00AD0299"/>
    <w:rsid w:val="00AD0321"/>
    <w:rsid w:val="00AD03C3"/>
    <w:rsid w:val="00AD0493"/>
    <w:rsid w:val="00AD0AA3"/>
    <w:rsid w:val="00AD0C81"/>
    <w:rsid w:val="00AD162C"/>
    <w:rsid w:val="00AD2ED0"/>
    <w:rsid w:val="00AD32A2"/>
    <w:rsid w:val="00AD3A20"/>
    <w:rsid w:val="00AD3BD6"/>
    <w:rsid w:val="00AD3F94"/>
    <w:rsid w:val="00AD47AF"/>
    <w:rsid w:val="00AD4A5A"/>
    <w:rsid w:val="00AD5096"/>
    <w:rsid w:val="00AD5961"/>
    <w:rsid w:val="00AD6E02"/>
    <w:rsid w:val="00AD7062"/>
    <w:rsid w:val="00AE0048"/>
    <w:rsid w:val="00AE2091"/>
    <w:rsid w:val="00AE2377"/>
    <w:rsid w:val="00AE24D0"/>
    <w:rsid w:val="00AE27AC"/>
    <w:rsid w:val="00AE40E0"/>
    <w:rsid w:val="00AE4DBA"/>
    <w:rsid w:val="00AE4F07"/>
    <w:rsid w:val="00AE5153"/>
    <w:rsid w:val="00AE5EA9"/>
    <w:rsid w:val="00AE6B46"/>
    <w:rsid w:val="00AE6C0A"/>
    <w:rsid w:val="00AF0087"/>
    <w:rsid w:val="00AF0144"/>
    <w:rsid w:val="00AF0550"/>
    <w:rsid w:val="00AF0BAE"/>
    <w:rsid w:val="00AF1C5D"/>
    <w:rsid w:val="00AF1CA3"/>
    <w:rsid w:val="00AF21AF"/>
    <w:rsid w:val="00AF26FF"/>
    <w:rsid w:val="00AF2F2B"/>
    <w:rsid w:val="00AF3064"/>
    <w:rsid w:val="00AF36E3"/>
    <w:rsid w:val="00AF42D7"/>
    <w:rsid w:val="00AF4A64"/>
    <w:rsid w:val="00AF5742"/>
    <w:rsid w:val="00AF5A3B"/>
    <w:rsid w:val="00AF6EA0"/>
    <w:rsid w:val="00AF75B4"/>
    <w:rsid w:val="00B003BF"/>
    <w:rsid w:val="00B006FE"/>
    <w:rsid w:val="00B007CB"/>
    <w:rsid w:val="00B010EF"/>
    <w:rsid w:val="00B01310"/>
    <w:rsid w:val="00B01337"/>
    <w:rsid w:val="00B014CE"/>
    <w:rsid w:val="00B0197F"/>
    <w:rsid w:val="00B02AA9"/>
    <w:rsid w:val="00B02FA3"/>
    <w:rsid w:val="00B03AAB"/>
    <w:rsid w:val="00B03F2A"/>
    <w:rsid w:val="00B042E0"/>
    <w:rsid w:val="00B04445"/>
    <w:rsid w:val="00B0487D"/>
    <w:rsid w:val="00B04D10"/>
    <w:rsid w:val="00B05084"/>
    <w:rsid w:val="00B054A1"/>
    <w:rsid w:val="00B05745"/>
    <w:rsid w:val="00B06415"/>
    <w:rsid w:val="00B07425"/>
    <w:rsid w:val="00B11411"/>
    <w:rsid w:val="00B11800"/>
    <w:rsid w:val="00B118A0"/>
    <w:rsid w:val="00B123FF"/>
    <w:rsid w:val="00B13F1E"/>
    <w:rsid w:val="00B13F88"/>
    <w:rsid w:val="00B14877"/>
    <w:rsid w:val="00B157F9"/>
    <w:rsid w:val="00B15836"/>
    <w:rsid w:val="00B1673A"/>
    <w:rsid w:val="00B20256"/>
    <w:rsid w:val="00B20D09"/>
    <w:rsid w:val="00B21D17"/>
    <w:rsid w:val="00B227E1"/>
    <w:rsid w:val="00B22AD1"/>
    <w:rsid w:val="00B249D2"/>
    <w:rsid w:val="00B260E7"/>
    <w:rsid w:val="00B26805"/>
    <w:rsid w:val="00B2698B"/>
    <w:rsid w:val="00B2741C"/>
    <w:rsid w:val="00B2756C"/>
    <w:rsid w:val="00B27608"/>
    <w:rsid w:val="00B2763F"/>
    <w:rsid w:val="00B27AAC"/>
    <w:rsid w:val="00B30929"/>
    <w:rsid w:val="00B3257A"/>
    <w:rsid w:val="00B329C5"/>
    <w:rsid w:val="00B32E19"/>
    <w:rsid w:val="00B33142"/>
    <w:rsid w:val="00B33CB4"/>
    <w:rsid w:val="00B3420A"/>
    <w:rsid w:val="00B357E4"/>
    <w:rsid w:val="00B35A57"/>
    <w:rsid w:val="00B35FF3"/>
    <w:rsid w:val="00B36A14"/>
    <w:rsid w:val="00B372AA"/>
    <w:rsid w:val="00B373D0"/>
    <w:rsid w:val="00B40445"/>
    <w:rsid w:val="00B40511"/>
    <w:rsid w:val="00B409E0"/>
    <w:rsid w:val="00B41285"/>
    <w:rsid w:val="00B41888"/>
    <w:rsid w:val="00B41896"/>
    <w:rsid w:val="00B418D1"/>
    <w:rsid w:val="00B42B47"/>
    <w:rsid w:val="00B42C2C"/>
    <w:rsid w:val="00B42F9A"/>
    <w:rsid w:val="00B436A8"/>
    <w:rsid w:val="00B44774"/>
    <w:rsid w:val="00B44855"/>
    <w:rsid w:val="00B454E1"/>
    <w:rsid w:val="00B45A52"/>
    <w:rsid w:val="00B46175"/>
    <w:rsid w:val="00B46C7C"/>
    <w:rsid w:val="00B46F7E"/>
    <w:rsid w:val="00B473FC"/>
    <w:rsid w:val="00B50AA1"/>
    <w:rsid w:val="00B51AF4"/>
    <w:rsid w:val="00B51EDB"/>
    <w:rsid w:val="00B53DFD"/>
    <w:rsid w:val="00B540DD"/>
    <w:rsid w:val="00B548B7"/>
    <w:rsid w:val="00B549FC"/>
    <w:rsid w:val="00B54DD6"/>
    <w:rsid w:val="00B55879"/>
    <w:rsid w:val="00B55F3C"/>
    <w:rsid w:val="00B571E7"/>
    <w:rsid w:val="00B57494"/>
    <w:rsid w:val="00B57AC5"/>
    <w:rsid w:val="00B57B5A"/>
    <w:rsid w:val="00B60154"/>
    <w:rsid w:val="00B60BCF"/>
    <w:rsid w:val="00B61589"/>
    <w:rsid w:val="00B6161E"/>
    <w:rsid w:val="00B61AB2"/>
    <w:rsid w:val="00B62A86"/>
    <w:rsid w:val="00B62B9B"/>
    <w:rsid w:val="00B64127"/>
    <w:rsid w:val="00B644C4"/>
    <w:rsid w:val="00B64CF6"/>
    <w:rsid w:val="00B65B1C"/>
    <w:rsid w:val="00B65FF5"/>
    <w:rsid w:val="00B66338"/>
    <w:rsid w:val="00B664C7"/>
    <w:rsid w:val="00B67497"/>
    <w:rsid w:val="00B701A6"/>
    <w:rsid w:val="00B702C8"/>
    <w:rsid w:val="00B7057B"/>
    <w:rsid w:val="00B713D8"/>
    <w:rsid w:val="00B717E3"/>
    <w:rsid w:val="00B71F21"/>
    <w:rsid w:val="00B72BD7"/>
    <w:rsid w:val="00B730E0"/>
    <w:rsid w:val="00B73350"/>
    <w:rsid w:val="00B739F6"/>
    <w:rsid w:val="00B74A13"/>
    <w:rsid w:val="00B75434"/>
    <w:rsid w:val="00B755E0"/>
    <w:rsid w:val="00B76019"/>
    <w:rsid w:val="00B76322"/>
    <w:rsid w:val="00B77F8C"/>
    <w:rsid w:val="00B80D1B"/>
    <w:rsid w:val="00B81A6C"/>
    <w:rsid w:val="00B83530"/>
    <w:rsid w:val="00B83732"/>
    <w:rsid w:val="00B841B4"/>
    <w:rsid w:val="00B85DE5"/>
    <w:rsid w:val="00B87110"/>
    <w:rsid w:val="00B87F63"/>
    <w:rsid w:val="00B90F73"/>
    <w:rsid w:val="00B90FF4"/>
    <w:rsid w:val="00B9164E"/>
    <w:rsid w:val="00B91701"/>
    <w:rsid w:val="00B923DF"/>
    <w:rsid w:val="00B93629"/>
    <w:rsid w:val="00B93804"/>
    <w:rsid w:val="00B93B59"/>
    <w:rsid w:val="00B93FD1"/>
    <w:rsid w:val="00B9406A"/>
    <w:rsid w:val="00B94F35"/>
    <w:rsid w:val="00B953ED"/>
    <w:rsid w:val="00B956AD"/>
    <w:rsid w:val="00B95A8F"/>
    <w:rsid w:val="00B960E8"/>
    <w:rsid w:val="00B96535"/>
    <w:rsid w:val="00B965AB"/>
    <w:rsid w:val="00B9764F"/>
    <w:rsid w:val="00B978EA"/>
    <w:rsid w:val="00B97D1D"/>
    <w:rsid w:val="00B97D8B"/>
    <w:rsid w:val="00BA0330"/>
    <w:rsid w:val="00BA09BA"/>
    <w:rsid w:val="00BA2280"/>
    <w:rsid w:val="00BA2A08"/>
    <w:rsid w:val="00BA2A44"/>
    <w:rsid w:val="00BA47CF"/>
    <w:rsid w:val="00BA56D2"/>
    <w:rsid w:val="00BA76E0"/>
    <w:rsid w:val="00BA7B2A"/>
    <w:rsid w:val="00BA7D6D"/>
    <w:rsid w:val="00BB13BD"/>
    <w:rsid w:val="00BB2A25"/>
    <w:rsid w:val="00BB341A"/>
    <w:rsid w:val="00BB3777"/>
    <w:rsid w:val="00BB40F2"/>
    <w:rsid w:val="00BB4B51"/>
    <w:rsid w:val="00BB51E9"/>
    <w:rsid w:val="00BB6692"/>
    <w:rsid w:val="00BB6E10"/>
    <w:rsid w:val="00BB76F2"/>
    <w:rsid w:val="00BC0FDC"/>
    <w:rsid w:val="00BC1125"/>
    <w:rsid w:val="00BC2D0A"/>
    <w:rsid w:val="00BC3053"/>
    <w:rsid w:val="00BC341D"/>
    <w:rsid w:val="00BC394A"/>
    <w:rsid w:val="00BC3A9F"/>
    <w:rsid w:val="00BC45A9"/>
    <w:rsid w:val="00BC4D2E"/>
    <w:rsid w:val="00BC6E87"/>
    <w:rsid w:val="00BC73A0"/>
    <w:rsid w:val="00BC774C"/>
    <w:rsid w:val="00BC7AA1"/>
    <w:rsid w:val="00BD0671"/>
    <w:rsid w:val="00BD07CC"/>
    <w:rsid w:val="00BD1302"/>
    <w:rsid w:val="00BD1B87"/>
    <w:rsid w:val="00BD20B1"/>
    <w:rsid w:val="00BD2170"/>
    <w:rsid w:val="00BD29D1"/>
    <w:rsid w:val="00BD2F5E"/>
    <w:rsid w:val="00BD3588"/>
    <w:rsid w:val="00BD3668"/>
    <w:rsid w:val="00BD3729"/>
    <w:rsid w:val="00BD48AC"/>
    <w:rsid w:val="00BD5013"/>
    <w:rsid w:val="00BD5F1A"/>
    <w:rsid w:val="00BD61A1"/>
    <w:rsid w:val="00BD65C1"/>
    <w:rsid w:val="00BD7400"/>
    <w:rsid w:val="00BE0271"/>
    <w:rsid w:val="00BE094D"/>
    <w:rsid w:val="00BE10CD"/>
    <w:rsid w:val="00BE1234"/>
    <w:rsid w:val="00BE18E9"/>
    <w:rsid w:val="00BE2524"/>
    <w:rsid w:val="00BE25C4"/>
    <w:rsid w:val="00BE2BD2"/>
    <w:rsid w:val="00BE2C8F"/>
    <w:rsid w:val="00BE2CB4"/>
    <w:rsid w:val="00BE2FA6"/>
    <w:rsid w:val="00BE333F"/>
    <w:rsid w:val="00BE3566"/>
    <w:rsid w:val="00BE52CB"/>
    <w:rsid w:val="00BE659D"/>
    <w:rsid w:val="00BE70DC"/>
    <w:rsid w:val="00BE7406"/>
    <w:rsid w:val="00BE7603"/>
    <w:rsid w:val="00BF1627"/>
    <w:rsid w:val="00BF16F6"/>
    <w:rsid w:val="00BF1E70"/>
    <w:rsid w:val="00BF1EC1"/>
    <w:rsid w:val="00BF241F"/>
    <w:rsid w:val="00BF27A8"/>
    <w:rsid w:val="00BF30A2"/>
    <w:rsid w:val="00BF3279"/>
    <w:rsid w:val="00BF4B5F"/>
    <w:rsid w:val="00BF4EC0"/>
    <w:rsid w:val="00BF5578"/>
    <w:rsid w:val="00BF681C"/>
    <w:rsid w:val="00BF6DCB"/>
    <w:rsid w:val="00BF6F85"/>
    <w:rsid w:val="00BF74C7"/>
    <w:rsid w:val="00C005CA"/>
    <w:rsid w:val="00C00ACE"/>
    <w:rsid w:val="00C015F1"/>
    <w:rsid w:val="00C01701"/>
    <w:rsid w:val="00C017B5"/>
    <w:rsid w:val="00C01BE9"/>
    <w:rsid w:val="00C01F33"/>
    <w:rsid w:val="00C02CC6"/>
    <w:rsid w:val="00C040F7"/>
    <w:rsid w:val="00C044AB"/>
    <w:rsid w:val="00C0496A"/>
    <w:rsid w:val="00C04C78"/>
    <w:rsid w:val="00C05706"/>
    <w:rsid w:val="00C0671D"/>
    <w:rsid w:val="00C06B65"/>
    <w:rsid w:val="00C07377"/>
    <w:rsid w:val="00C10478"/>
    <w:rsid w:val="00C12107"/>
    <w:rsid w:val="00C13D5D"/>
    <w:rsid w:val="00C13D6D"/>
    <w:rsid w:val="00C14D4B"/>
    <w:rsid w:val="00C154BB"/>
    <w:rsid w:val="00C155AA"/>
    <w:rsid w:val="00C16340"/>
    <w:rsid w:val="00C169D7"/>
    <w:rsid w:val="00C179B7"/>
    <w:rsid w:val="00C2095F"/>
    <w:rsid w:val="00C20F33"/>
    <w:rsid w:val="00C2121B"/>
    <w:rsid w:val="00C2347B"/>
    <w:rsid w:val="00C23BDD"/>
    <w:rsid w:val="00C23CA2"/>
    <w:rsid w:val="00C2478D"/>
    <w:rsid w:val="00C25B9D"/>
    <w:rsid w:val="00C26F81"/>
    <w:rsid w:val="00C27818"/>
    <w:rsid w:val="00C279B5"/>
    <w:rsid w:val="00C27C45"/>
    <w:rsid w:val="00C301FB"/>
    <w:rsid w:val="00C303DE"/>
    <w:rsid w:val="00C30AEC"/>
    <w:rsid w:val="00C31216"/>
    <w:rsid w:val="00C314BD"/>
    <w:rsid w:val="00C3338D"/>
    <w:rsid w:val="00C33725"/>
    <w:rsid w:val="00C35497"/>
    <w:rsid w:val="00C35639"/>
    <w:rsid w:val="00C35DE8"/>
    <w:rsid w:val="00C3610B"/>
    <w:rsid w:val="00C36A08"/>
    <w:rsid w:val="00C36C65"/>
    <w:rsid w:val="00C3719D"/>
    <w:rsid w:val="00C37734"/>
    <w:rsid w:val="00C37CB2"/>
    <w:rsid w:val="00C41068"/>
    <w:rsid w:val="00C42792"/>
    <w:rsid w:val="00C42B7C"/>
    <w:rsid w:val="00C42C7C"/>
    <w:rsid w:val="00C42FFE"/>
    <w:rsid w:val="00C433D8"/>
    <w:rsid w:val="00C434B9"/>
    <w:rsid w:val="00C436CF"/>
    <w:rsid w:val="00C43FE4"/>
    <w:rsid w:val="00C4412A"/>
    <w:rsid w:val="00C4448C"/>
    <w:rsid w:val="00C44AB1"/>
    <w:rsid w:val="00C45142"/>
    <w:rsid w:val="00C462CB"/>
    <w:rsid w:val="00C46CBC"/>
    <w:rsid w:val="00C473A5"/>
    <w:rsid w:val="00C474F0"/>
    <w:rsid w:val="00C506C2"/>
    <w:rsid w:val="00C5161D"/>
    <w:rsid w:val="00C51636"/>
    <w:rsid w:val="00C52D24"/>
    <w:rsid w:val="00C53131"/>
    <w:rsid w:val="00C53BB6"/>
    <w:rsid w:val="00C547BB"/>
    <w:rsid w:val="00C54861"/>
    <w:rsid w:val="00C54995"/>
    <w:rsid w:val="00C54D41"/>
    <w:rsid w:val="00C5539E"/>
    <w:rsid w:val="00C553F0"/>
    <w:rsid w:val="00C56E56"/>
    <w:rsid w:val="00C600D2"/>
    <w:rsid w:val="00C605CF"/>
    <w:rsid w:val="00C60783"/>
    <w:rsid w:val="00C60880"/>
    <w:rsid w:val="00C60EF4"/>
    <w:rsid w:val="00C61E9F"/>
    <w:rsid w:val="00C620D7"/>
    <w:rsid w:val="00C628F9"/>
    <w:rsid w:val="00C62AC8"/>
    <w:rsid w:val="00C63BC7"/>
    <w:rsid w:val="00C641D0"/>
    <w:rsid w:val="00C64672"/>
    <w:rsid w:val="00C64A6E"/>
    <w:rsid w:val="00C64D18"/>
    <w:rsid w:val="00C64DA5"/>
    <w:rsid w:val="00C66986"/>
    <w:rsid w:val="00C66BD9"/>
    <w:rsid w:val="00C701B9"/>
    <w:rsid w:val="00C70697"/>
    <w:rsid w:val="00C72093"/>
    <w:rsid w:val="00C72EF4"/>
    <w:rsid w:val="00C739FC"/>
    <w:rsid w:val="00C744FE"/>
    <w:rsid w:val="00C74F02"/>
    <w:rsid w:val="00C75D2F"/>
    <w:rsid w:val="00C767BE"/>
    <w:rsid w:val="00C76E3C"/>
    <w:rsid w:val="00C76F0C"/>
    <w:rsid w:val="00C774EA"/>
    <w:rsid w:val="00C77681"/>
    <w:rsid w:val="00C77A38"/>
    <w:rsid w:val="00C80159"/>
    <w:rsid w:val="00C80590"/>
    <w:rsid w:val="00C80791"/>
    <w:rsid w:val="00C81568"/>
    <w:rsid w:val="00C81945"/>
    <w:rsid w:val="00C83220"/>
    <w:rsid w:val="00C832F2"/>
    <w:rsid w:val="00C83ABA"/>
    <w:rsid w:val="00C85560"/>
    <w:rsid w:val="00C862CB"/>
    <w:rsid w:val="00C8676D"/>
    <w:rsid w:val="00C87035"/>
    <w:rsid w:val="00C87535"/>
    <w:rsid w:val="00C9027A"/>
    <w:rsid w:val="00C9068E"/>
    <w:rsid w:val="00C9091B"/>
    <w:rsid w:val="00C91EB5"/>
    <w:rsid w:val="00C93814"/>
    <w:rsid w:val="00C93C4B"/>
    <w:rsid w:val="00C944AB"/>
    <w:rsid w:val="00C94949"/>
    <w:rsid w:val="00C9566B"/>
    <w:rsid w:val="00C956F8"/>
    <w:rsid w:val="00C95B40"/>
    <w:rsid w:val="00C96356"/>
    <w:rsid w:val="00C96E92"/>
    <w:rsid w:val="00C97233"/>
    <w:rsid w:val="00C9783A"/>
    <w:rsid w:val="00C97CC2"/>
    <w:rsid w:val="00CA14F8"/>
    <w:rsid w:val="00CA1ED8"/>
    <w:rsid w:val="00CA24FC"/>
    <w:rsid w:val="00CA267F"/>
    <w:rsid w:val="00CA33F3"/>
    <w:rsid w:val="00CA3F4F"/>
    <w:rsid w:val="00CA4171"/>
    <w:rsid w:val="00CA5934"/>
    <w:rsid w:val="00CA6391"/>
    <w:rsid w:val="00CA6C2B"/>
    <w:rsid w:val="00CB091E"/>
    <w:rsid w:val="00CB1F63"/>
    <w:rsid w:val="00CB1FDB"/>
    <w:rsid w:val="00CB21C7"/>
    <w:rsid w:val="00CB2BC5"/>
    <w:rsid w:val="00CB45B7"/>
    <w:rsid w:val="00CB5F5C"/>
    <w:rsid w:val="00CB6CB4"/>
    <w:rsid w:val="00CB6D5D"/>
    <w:rsid w:val="00CB7170"/>
    <w:rsid w:val="00CC040E"/>
    <w:rsid w:val="00CC10F8"/>
    <w:rsid w:val="00CC111F"/>
    <w:rsid w:val="00CC2011"/>
    <w:rsid w:val="00CC35C8"/>
    <w:rsid w:val="00CC3EA0"/>
    <w:rsid w:val="00CC5CA7"/>
    <w:rsid w:val="00CC65D2"/>
    <w:rsid w:val="00CC78B3"/>
    <w:rsid w:val="00CC7B45"/>
    <w:rsid w:val="00CD097D"/>
    <w:rsid w:val="00CD1188"/>
    <w:rsid w:val="00CD1256"/>
    <w:rsid w:val="00CD16FC"/>
    <w:rsid w:val="00CD1FC9"/>
    <w:rsid w:val="00CD2936"/>
    <w:rsid w:val="00CD2B70"/>
    <w:rsid w:val="00CD2ED1"/>
    <w:rsid w:val="00CD337B"/>
    <w:rsid w:val="00CD3AA3"/>
    <w:rsid w:val="00CD4058"/>
    <w:rsid w:val="00CD4991"/>
    <w:rsid w:val="00CD4E9A"/>
    <w:rsid w:val="00CD5361"/>
    <w:rsid w:val="00CD5434"/>
    <w:rsid w:val="00CD5AAB"/>
    <w:rsid w:val="00CD63E5"/>
    <w:rsid w:val="00CE0424"/>
    <w:rsid w:val="00CE07C5"/>
    <w:rsid w:val="00CE09F7"/>
    <w:rsid w:val="00CE10E0"/>
    <w:rsid w:val="00CE1C6A"/>
    <w:rsid w:val="00CE3941"/>
    <w:rsid w:val="00CE45DD"/>
    <w:rsid w:val="00CE4767"/>
    <w:rsid w:val="00CE5074"/>
    <w:rsid w:val="00CE7561"/>
    <w:rsid w:val="00CE7E49"/>
    <w:rsid w:val="00CF08D9"/>
    <w:rsid w:val="00CF0B1B"/>
    <w:rsid w:val="00CF1354"/>
    <w:rsid w:val="00CF1A0B"/>
    <w:rsid w:val="00CF1D9B"/>
    <w:rsid w:val="00CF1DB5"/>
    <w:rsid w:val="00CF308F"/>
    <w:rsid w:val="00CF399E"/>
    <w:rsid w:val="00CF3B1F"/>
    <w:rsid w:val="00CF3B24"/>
    <w:rsid w:val="00CF3BF6"/>
    <w:rsid w:val="00CF437F"/>
    <w:rsid w:val="00CF46C8"/>
    <w:rsid w:val="00CF5A35"/>
    <w:rsid w:val="00CF625B"/>
    <w:rsid w:val="00CF687E"/>
    <w:rsid w:val="00CF7205"/>
    <w:rsid w:val="00CF7231"/>
    <w:rsid w:val="00CF72C8"/>
    <w:rsid w:val="00CF7E7D"/>
    <w:rsid w:val="00D0118A"/>
    <w:rsid w:val="00D02827"/>
    <w:rsid w:val="00D02EC0"/>
    <w:rsid w:val="00D02F3F"/>
    <w:rsid w:val="00D0349B"/>
    <w:rsid w:val="00D049BB"/>
    <w:rsid w:val="00D05DA6"/>
    <w:rsid w:val="00D10249"/>
    <w:rsid w:val="00D103CA"/>
    <w:rsid w:val="00D115C3"/>
    <w:rsid w:val="00D11897"/>
    <w:rsid w:val="00D11B90"/>
    <w:rsid w:val="00D11FCF"/>
    <w:rsid w:val="00D126F0"/>
    <w:rsid w:val="00D13135"/>
    <w:rsid w:val="00D13E11"/>
    <w:rsid w:val="00D13E4E"/>
    <w:rsid w:val="00D16948"/>
    <w:rsid w:val="00D1784D"/>
    <w:rsid w:val="00D179B8"/>
    <w:rsid w:val="00D17B5A"/>
    <w:rsid w:val="00D20114"/>
    <w:rsid w:val="00D22D0A"/>
    <w:rsid w:val="00D239A7"/>
    <w:rsid w:val="00D23F47"/>
    <w:rsid w:val="00D24BB6"/>
    <w:rsid w:val="00D25EFD"/>
    <w:rsid w:val="00D26797"/>
    <w:rsid w:val="00D27BC5"/>
    <w:rsid w:val="00D3068C"/>
    <w:rsid w:val="00D30B07"/>
    <w:rsid w:val="00D31CCA"/>
    <w:rsid w:val="00D33991"/>
    <w:rsid w:val="00D33F86"/>
    <w:rsid w:val="00D33F9F"/>
    <w:rsid w:val="00D34219"/>
    <w:rsid w:val="00D35A47"/>
    <w:rsid w:val="00D36E71"/>
    <w:rsid w:val="00D37495"/>
    <w:rsid w:val="00D37587"/>
    <w:rsid w:val="00D378EC"/>
    <w:rsid w:val="00D37D87"/>
    <w:rsid w:val="00D40B33"/>
    <w:rsid w:val="00D41567"/>
    <w:rsid w:val="00D41BB3"/>
    <w:rsid w:val="00D42A30"/>
    <w:rsid w:val="00D42C9F"/>
    <w:rsid w:val="00D4318F"/>
    <w:rsid w:val="00D438BF"/>
    <w:rsid w:val="00D43DAC"/>
    <w:rsid w:val="00D44065"/>
    <w:rsid w:val="00D44095"/>
    <w:rsid w:val="00D440F8"/>
    <w:rsid w:val="00D44591"/>
    <w:rsid w:val="00D4679B"/>
    <w:rsid w:val="00D5003D"/>
    <w:rsid w:val="00D50569"/>
    <w:rsid w:val="00D5063F"/>
    <w:rsid w:val="00D50720"/>
    <w:rsid w:val="00D50BD2"/>
    <w:rsid w:val="00D51327"/>
    <w:rsid w:val="00D5149A"/>
    <w:rsid w:val="00D52090"/>
    <w:rsid w:val="00D52094"/>
    <w:rsid w:val="00D5346B"/>
    <w:rsid w:val="00D535C9"/>
    <w:rsid w:val="00D546FF"/>
    <w:rsid w:val="00D54757"/>
    <w:rsid w:val="00D552A6"/>
    <w:rsid w:val="00D556B5"/>
    <w:rsid w:val="00D55AD5"/>
    <w:rsid w:val="00D55B8C"/>
    <w:rsid w:val="00D55E66"/>
    <w:rsid w:val="00D56378"/>
    <w:rsid w:val="00D567AC"/>
    <w:rsid w:val="00D576CA"/>
    <w:rsid w:val="00D5771B"/>
    <w:rsid w:val="00D577B8"/>
    <w:rsid w:val="00D57880"/>
    <w:rsid w:val="00D57BF3"/>
    <w:rsid w:val="00D601DA"/>
    <w:rsid w:val="00D606C3"/>
    <w:rsid w:val="00D60DD0"/>
    <w:rsid w:val="00D61802"/>
    <w:rsid w:val="00D61AF5"/>
    <w:rsid w:val="00D62A39"/>
    <w:rsid w:val="00D652B5"/>
    <w:rsid w:val="00D65C97"/>
    <w:rsid w:val="00D66155"/>
    <w:rsid w:val="00D67A35"/>
    <w:rsid w:val="00D708B0"/>
    <w:rsid w:val="00D70D19"/>
    <w:rsid w:val="00D70D3B"/>
    <w:rsid w:val="00D70E3B"/>
    <w:rsid w:val="00D7182A"/>
    <w:rsid w:val="00D71931"/>
    <w:rsid w:val="00D726DE"/>
    <w:rsid w:val="00D72906"/>
    <w:rsid w:val="00D74AB8"/>
    <w:rsid w:val="00D74D2C"/>
    <w:rsid w:val="00D76485"/>
    <w:rsid w:val="00D7698E"/>
    <w:rsid w:val="00D777D8"/>
    <w:rsid w:val="00D77AC9"/>
    <w:rsid w:val="00D77B1D"/>
    <w:rsid w:val="00D77CC9"/>
    <w:rsid w:val="00D8021F"/>
    <w:rsid w:val="00D80383"/>
    <w:rsid w:val="00D823C6"/>
    <w:rsid w:val="00D82A66"/>
    <w:rsid w:val="00D83248"/>
    <w:rsid w:val="00D8327F"/>
    <w:rsid w:val="00D84586"/>
    <w:rsid w:val="00D847BC"/>
    <w:rsid w:val="00D85409"/>
    <w:rsid w:val="00D86380"/>
    <w:rsid w:val="00D86CA3"/>
    <w:rsid w:val="00D871CE"/>
    <w:rsid w:val="00D87A43"/>
    <w:rsid w:val="00D9015A"/>
    <w:rsid w:val="00D9062D"/>
    <w:rsid w:val="00D90BF6"/>
    <w:rsid w:val="00D9196D"/>
    <w:rsid w:val="00D91A4F"/>
    <w:rsid w:val="00D92982"/>
    <w:rsid w:val="00D92E16"/>
    <w:rsid w:val="00D93239"/>
    <w:rsid w:val="00D935AB"/>
    <w:rsid w:val="00D949E0"/>
    <w:rsid w:val="00D94B4B"/>
    <w:rsid w:val="00D9521F"/>
    <w:rsid w:val="00DA0B47"/>
    <w:rsid w:val="00DA0F32"/>
    <w:rsid w:val="00DA1FD2"/>
    <w:rsid w:val="00DA2048"/>
    <w:rsid w:val="00DA305E"/>
    <w:rsid w:val="00DA4070"/>
    <w:rsid w:val="00DA4BA0"/>
    <w:rsid w:val="00DA504A"/>
    <w:rsid w:val="00DA5149"/>
    <w:rsid w:val="00DA5417"/>
    <w:rsid w:val="00DA56E8"/>
    <w:rsid w:val="00DA59E1"/>
    <w:rsid w:val="00DB0136"/>
    <w:rsid w:val="00DB02E2"/>
    <w:rsid w:val="00DB0A9F"/>
    <w:rsid w:val="00DB238D"/>
    <w:rsid w:val="00DB239C"/>
    <w:rsid w:val="00DB319D"/>
    <w:rsid w:val="00DB35AA"/>
    <w:rsid w:val="00DB377D"/>
    <w:rsid w:val="00DB4718"/>
    <w:rsid w:val="00DB4C2C"/>
    <w:rsid w:val="00DB5CF7"/>
    <w:rsid w:val="00DB7B49"/>
    <w:rsid w:val="00DC1683"/>
    <w:rsid w:val="00DC1A1E"/>
    <w:rsid w:val="00DC215A"/>
    <w:rsid w:val="00DC29B0"/>
    <w:rsid w:val="00DC2D36"/>
    <w:rsid w:val="00DC3EC8"/>
    <w:rsid w:val="00DC53EF"/>
    <w:rsid w:val="00DC5E64"/>
    <w:rsid w:val="00DC6628"/>
    <w:rsid w:val="00DD0F3B"/>
    <w:rsid w:val="00DD1531"/>
    <w:rsid w:val="00DD359A"/>
    <w:rsid w:val="00DD488A"/>
    <w:rsid w:val="00DD5119"/>
    <w:rsid w:val="00DD65F7"/>
    <w:rsid w:val="00DD6D02"/>
    <w:rsid w:val="00DD7B2F"/>
    <w:rsid w:val="00DE03D0"/>
    <w:rsid w:val="00DE11E2"/>
    <w:rsid w:val="00DE338E"/>
    <w:rsid w:val="00DE45DA"/>
    <w:rsid w:val="00DE4ADF"/>
    <w:rsid w:val="00DE5608"/>
    <w:rsid w:val="00DE58D0"/>
    <w:rsid w:val="00DE654F"/>
    <w:rsid w:val="00DE6DB2"/>
    <w:rsid w:val="00DF06CE"/>
    <w:rsid w:val="00DF081F"/>
    <w:rsid w:val="00DF0B6E"/>
    <w:rsid w:val="00DF15E0"/>
    <w:rsid w:val="00DF1945"/>
    <w:rsid w:val="00DF1968"/>
    <w:rsid w:val="00DF2636"/>
    <w:rsid w:val="00DF3114"/>
    <w:rsid w:val="00DF3281"/>
    <w:rsid w:val="00DF37A0"/>
    <w:rsid w:val="00DF414B"/>
    <w:rsid w:val="00DF53FB"/>
    <w:rsid w:val="00DF6910"/>
    <w:rsid w:val="00DF730D"/>
    <w:rsid w:val="00E00D18"/>
    <w:rsid w:val="00E023DF"/>
    <w:rsid w:val="00E02F57"/>
    <w:rsid w:val="00E03E97"/>
    <w:rsid w:val="00E0402B"/>
    <w:rsid w:val="00E05D7B"/>
    <w:rsid w:val="00E0669C"/>
    <w:rsid w:val="00E072BC"/>
    <w:rsid w:val="00E078C8"/>
    <w:rsid w:val="00E110E7"/>
    <w:rsid w:val="00E1131B"/>
    <w:rsid w:val="00E11B20"/>
    <w:rsid w:val="00E13272"/>
    <w:rsid w:val="00E13870"/>
    <w:rsid w:val="00E14966"/>
    <w:rsid w:val="00E1539D"/>
    <w:rsid w:val="00E15689"/>
    <w:rsid w:val="00E15F2F"/>
    <w:rsid w:val="00E16476"/>
    <w:rsid w:val="00E16D36"/>
    <w:rsid w:val="00E17D03"/>
    <w:rsid w:val="00E17FA2"/>
    <w:rsid w:val="00E202A7"/>
    <w:rsid w:val="00E2197C"/>
    <w:rsid w:val="00E22330"/>
    <w:rsid w:val="00E23D80"/>
    <w:rsid w:val="00E240A0"/>
    <w:rsid w:val="00E25FAC"/>
    <w:rsid w:val="00E270D4"/>
    <w:rsid w:val="00E27A4C"/>
    <w:rsid w:val="00E30B5A"/>
    <w:rsid w:val="00E3123D"/>
    <w:rsid w:val="00E31461"/>
    <w:rsid w:val="00E31D43"/>
    <w:rsid w:val="00E32608"/>
    <w:rsid w:val="00E32636"/>
    <w:rsid w:val="00E34188"/>
    <w:rsid w:val="00E34B6E"/>
    <w:rsid w:val="00E35559"/>
    <w:rsid w:val="00E358E9"/>
    <w:rsid w:val="00E3598E"/>
    <w:rsid w:val="00E3655B"/>
    <w:rsid w:val="00E3723A"/>
    <w:rsid w:val="00E3733F"/>
    <w:rsid w:val="00E37860"/>
    <w:rsid w:val="00E37A73"/>
    <w:rsid w:val="00E41AC3"/>
    <w:rsid w:val="00E42432"/>
    <w:rsid w:val="00E43062"/>
    <w:rsid w:val="00E433FA"/>
    <w:rsid w:val="00E43791"/>
    <w:rsid w:val="00E446F1"/>
    <w:rsid w:val="00E4524C"/>
    <w:rsid w:val="00E45448"/>
    <w:rsid w:val="00E45ADA"/>
    <w:rsid w:val="00E467B8"/>
    <w:rsid w:val="00E46886"/>
    <w:rsid w:val="00E46DCB"/>
    <w:rsid w:val="00E47156"/>
    <w:rsid w:val="00E47807"/>
    <w:rsid w:val="00E47AEF"/>
    <w:rsid w:val="00E511DB"/>
    <w:rsid w:val="00E52943"/>
    <w:rsid w:val="00E53473"/>
    <w:rsid w:val="00E5375E"/>
    <w:rsid w:val="00E53B75"/>
    <w:rsid w:val="00E54346"/>
    <w:rsid w:val="00E54E3B"/>
    <w:rsid w:val="00E55DE1"/>
    <w:rsid w:val="00E57268"/>
    <w:rsid w:val="00E57565"/>
    <w:rsid w:val="00E60929"/>
    <w:rsid w:val="00E61EAB"/>
    <w:rsid w:val="00E62CA5"/>
    <w:rsid w:val="00E62E8D"/>
    <w:rsid w:val="00E637E2"/>
    <w:rsid w:val="00E63838"/>
    <w:rsid w:val="00E63BF7"/>
    <w:rsid w:val="00E640B1"/>
    <w:rsid w:val="00E64201"/>
    <w:rsid w:val="00E64434"/>
    <w:rsid w:val="00E64DB5"/>
    <w:rsid w:val="00E651BF"/>
    <w:rsid w:val="00E651EA"/>
    <w:rsid w:val="00E6615E"/>
    <w:rsid w:val="00E67C51"/>
    <w:rsid w:val="00E7013D"/>
    <w:rsid w:val="00E70BDB"/>
    <w:rsid w:val="00E710A9"/>
    <w:rsid w:val="00E710D3"/>
    <w:rsid w:val="00E71574"/>
    <w:rsid w:val="00E71758"/>
    <w:rsid w:val="00E72333"/>
    <w:rsid w:val="00E72EFC"/>
    <w:rsid w:val="00E7310B"/>
    <w:rsid w:val="00E73A85"/>
    <w:rsid w:val="00E758EC"/>
    <w:rsid w:val="00E75AF6"/>
    <w:rsid w:val="00E76BE4"/>
    <w:rsid w:val="00E76CB6"/>
    <w:rsid w:val="00E776E0"/>
    <w:rsid w:val="00E77C62"/>
    <w:rsid w:val="00E77F42"/>
    <w:rsid w:val="00E80923"/>
    <w:rsid w:val="00E80EC0"/>
    <w:rsid w:val="00E8234C"/>
    <w:rsid w:val="00E82A70"/>
    <w:rsid w:val="00E82C11"/>
    <w:rsid w:val="00E839D5"/>
    <w:rsid w:val="00E83AA9"/>
    <w:rsid w:val="00E843B1"/>
    <w:rsid w:val="00E85928"/>
    <w:rsid w:val="00E87588"/>
    <w:rsid w:val="00E876C0"/>
    <w:rsid w:val="00E87822"/>
    <w:rsid w:val="00E90395"/>
    <w:rsid w:val="00E90E49"/>
    <w:rsid w:val="00E917F9"/>
    <w:rsid w:val="00E923E1"/>
    <w:rsid w:val="00E927E4"/>
    <w:rsid w:val="00E9291C"/>
    <w:rsid w:val="00E939EE"/>
    <w:rsid w:val="00E93FFE"/>
    <w:rsid w:val="00E94332"/>
    <w:rsid w:val="00E94F8A"/>
    <w:rsid w:val="00E95B9E"/>
    <w:rsid w:val="00E96C06"/>
    <w:rsid w:val="00E971A8"/>
    <w:rsid w:val="00EA016C"/>
    <w:rsid w:val="00EA019C"/>
    <w:rsid w:val="00EA1481"/>
    <w:rsid w:val="00EA14C3"/>
    <w:rsid w:val="00EA492C"/>
    <w:rsid w:val="00EA4B26"/>
    <w:rsid w:val="00EA7A41"/>
    <w:rsid w:val="00EB04A5"/>
    <w:rsid w:val="00EB077B"/>
    <w:rsid w:val="00EB1F64"/>
    <w:rsid w:val="00EB2177"/>
    <w:rsid w:val="00EB2C07"/>
    <w:rsid w:val="00EB35C0"/>
    <w:rsid w:val="00EB41D5"/>
    <w:rsid w:val="00EB47F1"/>
    <w:rsid w:val="00EB4EA2"/>
    <w:rsid w:val="00EB56B8"/>
    <w:rsid w:val="00EB7524"/>
    <w:rsid w:val="00EB79E8"/>
    <w:rsid w:val="00EB7FF9"/>
    <w:rsid w:val="00EC24C6"/>
    <w:rsid w:val="00EC24D5"/>
    <w:rsid w:val="00EC27C6"/>
    <w:rsid w:val="00EC4207"/>
    <w:rsid w:val="00EC46BE"/>
    <w:rsid w:val="00EC4A47"/>
    <w:rsid w:val="00EC4F84"/>
    <w:rsid w:val="00EC52E6"/>
    <w:rsid w:val="00EC5653"/>
    <w:rsid w:val="00EC60ED"/>
    <w:rsid w:val="00EC6752"/>
    <w:rsid w:val="00EC71CE"/>
    <w:rsid w:val="00EC7834"/>
    <w:rsid w:val="00EC794C"/>
    <w:rsid w:val="00ED003A"/>
    <w:rsid w:val="00ED0A30"/>
    <w:rsid w:val="00ED1006"/>
    <w:rsid w:val="00ED2D9A"/>
    <w:rsid w:val="00ED2E19"/>
    <w:rsid w:val="00ED2E9A"/>
    <w:rsid w:val="00ED3598"/>
    <w:rsid w:val="00ED40C4"/>
    <w:rsid w:val="00ED46A0"/>
    <w:rsid w:val="00ED4FDF"/>
    <w:rsid w:val="00ED5733"/>
    <w:rsid w:val="00ED6215"/>
    <w:rsid w:val="00ED6838"/>
    <w:rsid w:val="00EE0910"/>
    <w:rsid w:val="00EE15AE"/>
    <w:rsid w:val="00EE211B"/>
    <w:rsid w:val="00EE21EF"/>
    <w:rsid w:val="00EE27D8"/>
    <w:rsid w:val="00EE2CD6"/>
    <w:rsid w:val="00EE56F0"/>
    <w:rsid w:val="00EE6E3B"/>
    <w:rsid w:val="00EE6F23"/>
    <w:rsid w:val="00EE787F"/>
    <w:rsid w:val="00EE7D0B"/>
    <w:rsid w:val="00EF0852"/>
    <w:rsid w:val="00EF116C"/>
    <w:rsid w:val="00EF18FE"/>
    <w:rsid w:val="00EF19DE"/>
    <w:rsid w:val="00EF1BC3"/>
    <w:rsid w:val="00EF288C"/>
    <w:rsid w:val="00EF44CE"/>
    <w:rsid w:val="00EF5787"/>
    <w:rsid w:val="00EF606F"/>
    <w:rsid w:val="00EF60D0"/>
    <w:rsid w:val="00EF6123"/>
    <w:rsid w:val="00EF65E3"/>
    <w:rsid w:val="00EF6644"/>
    <w:rsid w:val="00EF6C8C"/>
    <w:rsid w:val="00EF750C"/>
    <w:rsid w:val="00EF762D"/>
    <w:rsid w:val="00F01E39"/>
    <w:rsid w:val="00F02983"/>
    <w:rsid w:val="00F02DB5"/>
    <w:rsid w:val="00F03556"/>
    <w:rsid w:val="00F0438A"/>
    <w:rsid w:val="00F047D6"/>
    <w:rsid w:val="00F0528D"/>
    <w:rsid w:val="00F06C67"/>
    <w:rsid w:val="00F06DFD"/>
    <w:rsid w:val="00F071D1"/>
    <w:rsid w:val="00F07533"/>
    <w:rsid w:val="00F07810"/>
    <w:rsid w:val="00F101CD"/>
    <w:rsid w:val="00F10629"/>
    <w:rsid w:val="00F10AB4"/>
    <w:rsid w:val="00F10E7D"/>
    <w:rsid w:val="00F1125D"/>
    <w:rsid w:val="00F1144D"/>
    <w:rsid w:val="00F1314A"/>
    <w:rsid w:val="00F13B29"/>
    <w:rsid w:val="00F13D3E"/>
    <w:rsid w:val="00F13EC0"/>
    <w:rsid w:val="00F140EA"/>
    <w:rsid w:val="00F15405"/>
    <w:rsid w:val="00F15FA5"/>
    <w:rsid w:val="00F16E0B"/>
    <w:rsid w:val="00F17345"/>
    <w:rsid w:val="00F175A1"/>
    <w:rsid w:val="00F177DD"/>
    <w:rsid w:val="00F1784B"/>
    <w:rsid w:val="00F17EFC"/>
    <w:rsid w:val="00F209B7"/>
    <w:rsid w:val="00F20CBC"/>
    <w:rsid w:val="00F21379"/>
    <w:rsid w:val="00F21A47"/>
    <w:rsid w:val="00F21D11"/>
    <w:rsid w:val="00F2376F"/>
    <w:rsid w:val="00F23792"/>
    <w:rsid w:val="00F243D8"/>
    <w:rsid w:val="00F24F75"/>
    <w:rsid w:val="00F253B6"/>
    <w:rsid w:val="00F27864"/>
    <w:rsid w:val="00F27D6A"/>
    <w:rsid w:val="00F302BD"/>
    <w:rsid w:val="00F30828"/>
    <w:rsid w:val="00F313D6"/>
    <w:rsid w:val="00F337FE"/>
    <w:rsid w:val="00F338D9"/>
    <w:rsid w:val="00F3524A"/>
    <w:rsid w:val="00F35E2D"/>
    <w:rsid w:val="00F36A05"/>
    <w:rsid w:val="00F36FD7"/>
    <w:rsid w:val="00F3783B"/>
    <w:rsid w:val="00F4054E"/>
    <w:rsid w:val="00F40F0C"/>
    <w:rsid w:val="00F40FD3"/>
    <w:rsid w:val="00F41868"/>
    <w:rsid w:val="00F41CBB"/>
    <w:rsid w:val="00F42939"/>
    <w:rsid w:val="00F42EBE"/>
    <w:rsid w:val="00F436EC"/>
    <w:rsid w:val="00F43F78"/>
    <w:rsid w:val="00F44C00"/>
    <w:rsid w:val="00F45A9C"/>
    <w:rsid w:val="00F4646C"/>
    <w:rsid w:val="00F46AD5"/>
    <w:rsid w:val="00F4766C"/>
    <w:rsid w:val="00F47902"/>
    <w:rsid w:val="00F50510"/>
    <w:rsid w:val="00F5060E"/>
    <w:rsid w:val="00F507D1"/>
    <w:rsid w:val="00F519CE"/>
    <w:rsid w:val="00F51ADA"/>
    <w:rsid w:val="00F52CFB"/>
    <w:rsid w:val="00F53AE2"/>
    <w:rsid w:val="00F540A9"/>
    <w:rsid w:val="00F54994"/>
    <w:rsid w:val="00F56633"/>
    <w:rsid w:val="00F56808"/>
    <w:rsid w:val="00F56FC1"/>
    <w:rsid w:val="00F577D5"/>
    <w:rsid w:val="00F60203"/>
    <w:rsid w:val="00F607C5"/>
    <w:rsid w:val="00F60DEA"/>
    <w:rsid w:val="00F612E0"/>
    <w:rsid w:val="00F614D3"/>
    <w:rsid w:val="00F61757"/>
    <w:rsid w:val="00F61D27"/>
    <w:rsid w:val="00F62301"/>
    <w:rsid w:val="00F6302A"/>
    <w:rsid w:val="00F63950"/>
    <w:rsid w:val="00F64C2B"/>
    <w:rsid w:val="00F64D78"/>
    <w:rsid w:val="00F64D9C"/>
    <w:rsid w:val="00F651BE"/>
    <w:rsid w:val="00F654EF"/>
    <w:rsid w:val="00F65536"/>
    <w:rsid w:val="00F65AFA"/>
    <w:rsid w:val="00F6709F"/>
    <w:rsid w:val="00F674BA"/>
    <w:rsid w:val="00F67F53"/>
    <w:rsid w:val="00F703BE"/>
    <w:rsid w:val="00F71C81"/>
    <w:rsid w:val="00F71F69"/>
    <w:rsid w:val="00F72188"/>
    <w:rsid w:val="00F729EE"/>
    <w:rsid w:val="00F72B72"/>
    <w:rsid w:val="00F74BB9"/>
    <w:rsid w:val="00F754A0"/>
    <w:rsid w:val="00F75582"/>
    <w:rsid w:val="00F75DDE"/>
    <w:rsid w:val="00F76492"/>
    <w:rsid w:val="00F7693C"/>
    <w:rsid w:val="00F76EFA"/>
    <w:rsid w:val="00F771D3"/>
    <w:rsid w:val="00F802F7"/>
    <w:rsid w:val="00F804BE"/>
    <w:rsid w:val="00F808D5"/>
    <w:rsid w:val="00F8104E"/>
    <w:rsid w:val="00F817CE"/>
    <w:rsid w:val="00F818B7"/>
    <w:rsid w:val="00F818D8"/>
    <w:rsid w:val="00F82877"/>
    <w:rsid w:val="00F8287B"/>
    <w:rsid w:val="00F84165"/>
    <w:rsid w:val="00F8456C"/>
    <w:rsid w:val="00F859D8"/>
    <w:rsid w:val="00F86252"/>
    <w:rsid w:val="00F868F5"/>
    <w:rsid w:val="00F86966"/>
    <w:rsid w:val="00F86AE2"/>
    <w:rsid w:val="00F86CC9"/>
    <w:rsid w:val="00F86D1D"/>
    <w:rsid w:val="00F86FCC"/>
    <w:rsid w:val="00F9056A"/>
    <w:rsid w:val="00F90716"/>
    <w:rsid w:val="00F9095E"/>
    <w:rsid w:val="00F90F8D"/>
    <w:rsid w:val="00F923D2"/>
    <w:rsid w:val="00F92782"/>
    <w:rsid w:val="00F92F3E"/>
    <w:rsid w:val="00F9303D"/>
    <w:rsid w:val="00F93AA9"/>
    <w:rsid w:val="00F9482E"/>
    <w:rsid w:val="00F957A5"/>
    <w:rsid w:val="00F963B6"/>
    <w:rsid w:val="00F96985"/>
    <w:rsid w:val="00F96A3F"/>
    <w:rsid w:val="00F96D5F"/>
    <w:rsid w:val="00F97838"/>
    <w:rsid w:val="00FA0EB1"/>
    <w:rsid w:val="00FA1B0D"/>
    <w:rsid w:val="00FA1C50"/>
    <w:rsid w:val="00FA26C5"/>
    <w:rsid w:val="00FA2BB3"/>
    <w:rsid w:val="00FA57C1"/>
    <w:rsid w:val="00FA586D"/>
    <w:rsid w:val="00FA58CB"/>
    <w:rsid w:val="00FA6B1B"/>
    <w:rsid w:val="00FA7F63"/>
    <w:rsid w:val="00FB022F"/>
    <w:rsid w:val="00FB0637"/>
    <w:rsid w:val="00FB1162"/>
    <w:rsid w:val="00FB244C"/>
    <w:rsid w:val="00FB3FF0"/>
    <w:rsid w:val="00FB4C80"/>
    <w:rsid w:val="00FB585C"/>
    <w:rsid w:val="00FB5EF7"/>
    <w:rsid w:val="00FB6A6A"/>
    <w:rsid w:val="00FB775D"/>
    <w:rsid w:val="00FC1769"/>
    <w:rsid w:val="00FC288B"/>
    <w:rsid w:val="00FC2F1C"/>
    <w:rsid w:val="00FC4443"/>
    <w:rsid w:val="00FC51EF"/>
    <w:rsid w:val="00FC6FBD"/>
    <w:rsid w:val="00FC7429"/>
    <w:rsid w:val="00FC76AB"/>
    <w:rsid w:val="00FC7CE9"/>
    <w:rsid w:val="00FD07F6"/>
    <w:rsid w:val="00FD188D"/>
    <w:rsid w:val="00FD1EC8"/>
    <w:rsid w:val="00FD2992"/>
    <w:rsid w:val="00FD357D"/>
    <w:rsid w:val="00FD3CE8"/>
    <w:rsid w:val="00FD47ED"/>
    <w:rsid w:val="00FD64A6"/>
    <w:rsid w:val="00FD6A4A"/>
    <w:rsid w:val="00FD73CA"/>
    <w:rsid w:val="00FD74DB"/>
    <w:rsid w:val="00FD7660"/>
    <w:rsid w:val="00FD7E2A"/>
    <w:rsid w:val="00FE02D5"/>
    <w:rsid w:val="00FE0655"/>
    <w:rsid w:val="00FE1FAB"/>
    <w:rsid w:val="00FE2365"/>
    <w:rsid w:val="00FE2375"/>
    <w:rsid w:val="00FE24BD"/>
    <w:rsid w:val="00FE2A7A"/>
    <w:rsid w:val="00FE2AB7"/>
    <w:rsid w:val="00FE37D7"/>
    <w:rsid w:val="00FE3C41"/>
    <w:rsid w:val="00FE3FA2"/>
    <w:rsid w:val="00FE4C7B"/>
    <w:rsid w:val="00FE56B6"/>
    <w:rsid w:val="00FE7336"/>
    <w:rsid w:val="00FE787C"/>
    <w:rsid w:val="00FF04D5"/>
    <w:rsid w:val="00FF0DF9"/>
    <w:rsid w:val="00FF1243"/>
    <w:rsid w:val="00FF12D5"/>
    <w:rsid w:val="00FF3958"/>
    <w:rsid w:val="00FF435C"/>
    <w:rsid w:val="00FF45A5"/>
    <w:rsid w:val="00FF5C91"/>
    <w:rsid w:val="00FF6661"/>
    <w:rsid w:val="00FF67F2"/>
    <w:rsid w:val="00FF71AD"/>
    <w:rsid w:val="00FF71DC"/>
    <w:rsid w:val="00FF7956"/>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0133E456-A70D-467A-999F-BF014E7BB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w:uiPriority="5"/>
    <w:lsdException w:name="List Bullet" w:qFormat="1"/>
    <w:lsdException w:name="List Number"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qFormat/>
    <w:rsid w:val="003A70A4"/>
    <w:pPr>
      <w:numPr>
        <w:numId w:val="17"/>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qForma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1"/>
      </w:numPr>
    </w:pPr>
  </w:style>
  <w:style w:type="numbering" w:customStyle="1" w:styleId="CurrentList2">
    <w:name w:val="Current List2"/>
    <w:uiPriority w:val="99"/>
    <w:rsid w:val="00874AD6"/>
    <w:pPr>
      <w:numPr>
        <w:numId w:val="12"/>
      </w:numPr>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B3420A"/>
    <w:rPr>
      <w:rFonts w:ascii="Arial" w:eastAsiaTheme="minorHAnsi" w:hAnsi="Arial" w:cstheme="minorBidi"/>
      <w:b/>
      <w:szCs w:val="22"/>
      <w:lang w:val="en-US"/>
    </w:rPr>
  </w:style>
  <w:style w:type="character" w:customStyle="1" w:styleId="TANChar">
    <w:name w:val="TAN Char"/>
    <w:link w:val="TAN"/>
    <w:rsid w:val="00294F57"/>
    <w:rPr>
      <w:rFonts w:ascii="Arial" w:eastAsiaTheme="minorHAnsi" w:hAnsi="Arial" w:cstheme="minorBidi"/>
      <w:sz w:val="18"/>
      <w:szCs w:val="22"/>
      <w:lang w:val="x-none" w:eastAsia="x-none"/>
    </w:rPr>
  </w:style>
  <w:style w:type="table" w:styleId="GridTable1Light">
    <w:name w:val="Grid Table 1 Light"/>
    <w:basedOn w:val="TableNormal"/>
    <w:uiPriority w:val="46"/>
    <w:rsid w:val="00761D2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60074860">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0DDC50-7E82-4538-A2F9-B14DAECD9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10450</TotalTime>
  <Pages>6</Pages>
  <Words>1857</Words>
  <Characters>10344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12177</CharactersWithSpaces>
  <SharedDoc>false</SharedDoc>
  <HLinks>
    <vt:vector size="54" baseType="variant">
      <vt:variant>
        <vt:i4>1638453</vt:i4>
      </vt:variant>
      <vt:variant>
        <vt:i4>80</vt:i4>
      </vt:variant>
      <vt:variant>
        <vt:i4>0</vt:i4>
      </vt:variant>
      <vt:variant>
        <vt:i4>5</vt:i4>
      </vt:variant>
      <vt:variant>
        <vt:lpwstr/>
      </vt:variant>
      <vt:variant>
        <vt:lpwstr>_Toc146814363</vt:lpwstr>
      </vt:variant>
      <vt:variant>
        <vt:i4>1638453</vt:i4>
      </vt:variant>
      <vt:variant>
        <vt:i4>77</vt:i4>
      </vt:variant>
      <vt:variant>
        <vt:i4>0</vt:i4>
      </vt:variant>
      <vt:variant>
        <vt:i4>5</vt:i4>
      </vt:variant>
      <vt:variant>
        <vt:lpwstr/>
      </vt:variant>
      <vt:variant>
        <vt:lpwstr>_Toc146814362</vt:lpwstr>
      </vt:variant>
      <vt:variant>
        <vt:i4>1638453</vt:i4>
      </vt:variant>
      <vt:variant>
        <vt:i4>74</vt:i4>
      </vt:variant>
      <vt:variant>
        <vt:i4>0</vt:i4>
      </vt:variant>
      <vt:variant>
        <vt:i4>5</vt:i4>
      </vt:variant>
      <vt:variant>
        <vt:lpwstr/>
      </vt:variant>
      <vt:variant>
        <vt:lpwstr>_Toc146814361</vt:lpwstr>
      </vt:variant>
      <vt:variant>
        <vt:i4>1638453</vt:i4>
      </vt:variant>
      <vt:variant>
        <vt:i4>71</vt:i4>
      </vt:variant>
      <vt:variant>
        <vt:i4>0</vt:i4>
      </vt:variant>
      <vt:variant>
        <vt:i4>5</vt:i4>
      </vt:variant>
      <vt:variant>
        <vt:lpwstr/>
      </vt:variant>
      <vt:variant>
        <vt:lpwstr>_Toc146814360</vt:lpwstr>
      </vt:variant>
      <vt:variant>
        <vt:i4>1703989</vt:i4>
      </vt:variant>
      <vt:variant>
        <vt:i4>68</vt:i4>
      </vt:variant>
      <vt:variant>
        <vt:i4>0</vt:i4>
      </vt:variant>
      <vt:variant>
        <vt:i4>5</vt:i4>
      </vt:variant>
      <vt:variant>
        <vt:lpwstr/>
      </vt:variant>
      <vt:variant>
        <vt:lpwstr>_Toc146814359</vt:lpwstr>
      </vt:variant>
      <vt:variant>
        <vt:i4>1703989</vt:i4>
      </vt:variant>
      <vt:variant>
        <vt:i4>65</vt:i4>
      </vt:variant>
      <vt:variant>
        <vt:i4>0</vt:i4>
      </vt:variant>
      <vt:variant>
        <vt:i4>5</vt:i4>
      </vt:variant>
      <vt:variant>
        <vt:lpwstr/>
      </vt:variant>
      <vt:variant>
        <vt:lpwstr>_Toc146814358</vt:lpwstr>
      </vt:variant>
      <vt:variant>
        <vt:i4>1703989</vt:i4>
      </vt:variant>
      <vt:variant>
        <vt:i4>62</vt:i4>
      </vt:variant>
      <vt:variant>
        <vt:i4>0</vt:i4>
      </vt:variant>
      <vt:variant>
        <vt:i4>5</vt:i4>
      </vt:variant>
      <vt:variant>
        <vt:lpwstr/>
      </vt:variant>
      <vt:variant>
        <vt:lpwstr>_Toc146814357</vt:lpwstr>
      </vt:variant>
      <vt:variant>
        <vt:i4>1703989</vt:i4>
      </vt:variant>
      <vt:variant>
        <vt:i4>56</vt:i4>
      </vt:variant>
      <vt:variant>
        <vt:i4>0</vt:i4>
      </vt:variant>
      <vt:variant>
        <vt:i4>5</vt:i4>
      </vt:variant>
      <vt:variant>
        <vt:lpwstr/>
      </vt:variant>
      <vt:variant>
        <vt:lpwstr>_Toc146814356</vt:lpwstr>
      </vt:variant>
      <vt:variant>
        <vt:i4>1703989</vt:i4>
      </vt:variant>
      <vt:variant>
        <vt:i4>53</vt:i4>
      </vt:variant>
      <vt:variant>
        <vt:i4>0</vt:i4>
      </vt:variant>
      <vt:variant>
        <vt:i4>5</vt:i4>
      </vt:variant>
      <vt:variant>
        <vt:lpwstr/>
      </vt:variant>
      <vt:variant>
        <vt:lpwstr>_Toc146814355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553</cp:revision>
  <cp:lastPrinted>2021-01-08T20:59:00Z</cp:lastPrinted>
  <dcterms:created xsi:type="dcterms:W3CDTF">2022-04-20T12:23:00Z</dcterms:created>
  <dcterms:modified xsi:type="dcterms:W3CDTF">2023-09-29T11:18:00Z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